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A4" w:rsidRPr="00DE7E44" w:rsidRDefault="00AD1B6E" w:rsidP="00AD1B6E">
      <w:pPr>
        <w:jc w:val="right"/>
        <w:rPr>
          <w:rFonts w:ascii="Arial" w:hAnsi="Arial" w:cs="Arial"/>
        </w:rPr>
      </w:pPr>
      <w:bookmarkStart w:id="0" w:name="_GoBack"/>
      <w:bookmarkEnd w:id="0"/>
      <w:r w:rsidRPr="00DE7E44">
        <w:rPr>
          <w:rFonts w:ascii="Arial" w:hAnsi="Arial" w:cs="Arial"/>
          <w:noProof/>
          <w:lang w:val="en-GB" w:eastAsia="en-GB"/>
        </w:rPr>
        <w:drawing>
          <wp:inline distT="0" distB="0" distL="0" distR="0" wp14:anchorId="4A25BBDC" wp14:editId="24A4B141">
            <wp:extent cx="115252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019175"/>
                    </a:xfrm>
                    <a:prstGeom prst="rect">
                      <a:avLst/>
                    </a:prstGeom>
                    <a:noFill/>
                  </pic:spPr>
                </pic:pic>
              </a:graphicData>
            </a:graphic>
          </wp:inline>
        </w:drawing>
      </w:r>
    </w:p>
    <w:p w:rsidR="00CE706F" w:rsidRPr="000778BD" w:rsidRDefault="00493D68" w:rsidP="00CE706F">
      <w:pPr>
        <w:spacing w:line="360" w:lineRule="auto"/>
        <w:rPr>
          <w:rFonts w:ascii="Arial" w:hAnsi="Arial" w:cs="Arial"/>
          <w:b/>
          <w:sz w:val="32"/>
          <w:szCs w:val="32"/>
        </w:rPr>
      </w:pPr>
      <w:r w:rsidRPr="000778BD">
        <w:rPr>
          <w:rFonts w:ascii="Arial" w:hAnsi="Arial" w:cs="Arial"/>
          <w:b/>
          <w:sz w:val="32"/>
          <w:szCs w:val="32"/>
        </w:rPr>
        <w:t xml:space="preserve">Request for </w:t>
      </w:r>
      <w:r w:rsidR="009E6C94" w:rsidRPr="000778BD">
        <w:rPr>
          <w:rFonts w:ascii="Arial" w:hAnsi="Arial" w:cs="Arial"/>
          <w:b/>
          <w:sz w:val="32"/>
          <w:szCs w:val="32"/>
        </w:rPr>
        <w:t>proposal (</w:t>
      </w:r>
      <w:r w:rsidR="00434158" w:rsidRPr="000778BD">
        <w:rPr>
          <w:rFonts w:ascii="Arial" w:hAnsi="Arial" w:cs="Arial"/>
          <w:b/>
          <w:sz w:val="32"/>
          <w:szCs w:val="32"/>
        </w:rPr>
        <w:t>R</w:t>
      </w:r>
      <w:r w:rsidR="00CD6E72" w:rsidRPr="000778BD">
        <w:rPr>
          <w:rFonts w:ascii="Arial" w:hAnsi="Arial" w:cs="Arial"/>
          <w:b/>
          <w:sz w:val="32"/>
          <w:szCs w:val="32"/>
        </w:rPr>
        <w:t>FP)</w:t>
      </w:r>
      <w:r w:rsidR="000519EF" w:rsidRPr="000778BD">
        <w:rPr>
          <w:rFonts w:ascii="Arial" w:hAnsi="Arial" w:cs="Arial"/>
          <w:b/>
          <w:sz w:val="32"/>
          <w:szCs w:val="32"/>
        </w:rPr>
        <w:t xml:space="preserve"> from</w:t>
      </w:r>
      <w:r w:rsidR="000219C5" w:rsidRPr="000778BD">
        <w:rPr>
          <w:rFonts w:ascii="Arial" w:hAnsi="Arial" w:cs="Arial"/>
          <w:b/>
          <w:sz w:val="32"/>
          <w:szCs w:val="32"/>
        </w:rPr>
        <w:t xml:space="preserve"> a</w:t>
      </w:r>
      <w:r w:rsidR="00617F66" w:rsidRPr="000778BD">
        <w:rPr>
          <w:rFonts w:ascii="Arial" w:hAnsi="Arial" w:cs="Arial"/>
          <w:b/>
          <w:sz w:val="32"/>
          <w:szCs w:val="32"/>
        </w:rPr>
        <w:t xml:space="preserve"> </w:t>
      </w:r>
      <w:r w:rsidR="00FF1AF9" w:rsidRPr="000778BD">
        <w:rPr>
          <w:rFonts w:ascii="Arial" w:hAnsi="Arial" w:cs="Arial"/>
          <w:b/>
          <w:sz w:val="32"/>
          <w:szCs w:val="32"/>
        </w:rPr>
        <w:t xml:space="preserve">service provider to </w:t>
      </w:r>
      <w:r w:rsidR="000519EF" w:rsidRPr="000778BD">
        <w:rPr>
          <w:rFonts w:ascii="Arial" w:hAnsi="Arial" w:cs="Arial"/>
          <w:b/>
          <w:sz w:val="32"/>
          <w:szCs w:val="32"/>
        </w:rPr>
        <w:t xml:space="preserve">provide </w:t>
      </w:r>
      <w:r w:rsidR="00EA6A27">
        <w:rPr>
          <w:rFonts w:ascii="Arial" w:hAnsi="Arial" w:cs="Arial"/>
          <w:b/>
          <w:sz w:val="32"/>
          <w:szCs w:val="32"/>
        </w:rPr>
        <w:t>F</w:t>
      </w:r>
      <w:r w:rsidR="00023600">
        <w:rPr>
          <w:rFonts w:ascii="Arial" w:hAnsi="Arial" w:cs="Arial"/>
          <w:b/>
          <w:sz w:val="32"/>
          <w:szCs w:val="32"/>
        </w:rPr>
        <w:t>und-R</w:t>
      </w:r>
      <w:r w:rsidR="00617F66" w:rsidRPr="000778BD">
        <w:rPr>
          <w:rFonts w:ascii="Arial" w:hAnsi="Arial" w:cs="Arial"/>
          <w:b/>
          <w:sz w:val="32"/>
          <w:szCs w:val="32"/>
        </w:rPr>
        <w:t xml:space="preserve">aising and </w:t>
      </w:r>
      <w:r w:rsidR="00EA6A27">
        <w:rPr>
          <w:rFonts w:ascii="Arial" w:hAnsi="Arial" w:cs="Arial"/>
          <w:b/>
          <w:sz w:val="32"/>
          <w:szCs w:val="32"/>
        </w:rPr>
        <w:t>A</w:t>
      </w:r>
      <w:r w:rsidR="008666EF">
        <w:rPr>
          <w:rFonts w:ascii="Arial" w:hAnsi="Arial" w:cs="Arial"/>
          <w:b/>
          <w:sz w:val="32"/>
          <w:szCs w:val="32"/>
        </w:rPr>
        <w:t>dministrative</w:t>
      </w:r>
      <w:r w:rsidR="00617F66" w:rsidRPr="000778BD">
        <w:rPr>
          <w:rFonts w:ascii="Arial" w:hAnsi="Arial" w:cs="Arial"/>
          <w:b/>
          <w:sz w:val="32"/>
          <w:szCs w:val="32"/>
        </w:rPr>
        <w:t xml:space="preserve"> functions for the </w:t>
      </w:r>
      <w:proofErr w:type="spellStart"/>
      <w:r w:rsidR="00617F66" w:rsidRPr="000778BD">
        <w:rPr>
          <w:rFonts w:ascii="Arial" w:hAnsi="Arial" w:cs="Arial"/>
          <w:b/>
          <w:sz w:val="32"/>
          <w:szCs w:val="32"/>
        </w:rPr>
        <w:t>Sakhimfundo</w:t>
      </w:r>
      <w:proofErr w:type="spellEnd"/>
      <w:r w:rsidR="00617F66" w:rsidRPr="000778BD">
        <w:rPr>
          <w:rFonts w:ascii="Arial" w:hAnsi="Arial" w:cs="Arial"/>
          <w:b/>
          <w:sz w:val="32"/>
          <w:szCs w:val="32"/>
        </w:rPr>
        <w:t xml:space="preserve"> Education Trust</w:t>
      </w:r>
      <w:r w:rsidR="00050E06" w:rsidRPr="000778BD">
        <w:rPr>
          <w:rFonts w:ascii="Arial" w:hAnsi="Arial" w:cs="Arial"/>
          <w:b/>
          <w:sz w:val="32"/>
          <w:szCs w:val="32"/>
        </w:rPr>
        <w:t xml:space="preserve">. </w:t>
      </w:r>
    </w:p>
    <w:p w:rsidR="008C5F51" w:rsidRDefault="008C5F51" w:rsidP="00CE706F">
      <w:pPr>
        <w:spacing w:line="360" w:lineRule="auto"/>
        <w:rPr>
          <w:rFonts w:ascii="Arial" w:hAnsi="Arial" w:cs="Arial"/>
          <w:b/>
          <w:sz w:val="24"/>
          <w:szCs w:val="24"/>
        </w:rPr>
      </w:pPr>
    </w:p>
    <w:p w:rsidR="00434158" w:rsidRPr="000778BD" w:rsidRDefault="00434158" w:rsidP="008C5F51">
      <w:pPr>
        <w:spacing w:line="360" w:lineRule="auto"/>
        <w:ind w:left="2160" w:firstLine="720"/>
        <w:rPr>
          <w:rFonts w:ascii="Arial" w:hAnsi="Arial" w:cs="Arial"/>
          <w:color w:val="FF0000"/>
          <w:sz w:val="24"/>
          <w:szCs w:val="24"/>
          <w:highlight w:val="yellow"/>
        </w:rPr>
      </w:pPr>
      <w:r w:rsidRPr="000778BD">
        <w:rPr>
          <w:rFonts w:ascii="Arial" w:hAnsi="Arial" w:cs="Arial"/>
          <w:b/>
          <w:sz w:val="24"/>
          <w:szCs w:val="24"/>
        </w:rPr>
        <w:t>RFP number</w:t>
      </w:r>
      <w:r w:rsidR="008C5F51" w:rsidRPr="000778BD">
        <w:rPr>
          <w:rFonts w:ascii="Arial" w:hAnsi="Arial" w:cs="Arial"/>
          <w:b/>
          <w:sz w:val="24"/>
          <w:szCs w:val="24"/>
        </w:rPr>
        <w:tab/>
      </w:r>
      <w:r w:rsidR="008C5F51" w:rsidRPr="000778BD">
        <w:rPr>
          <w:rFonts w:ascii="Arial" w:hAnsi="Arial" w:cs="Arial"/>
          <w:b/>
          <w:sz w:val="24"/>
          <w:szCs w:val="24"/>
        </w:rPr>
        <w:tab/>
      </w:r>
      <w:r w:rsidR="000778BD">
        <w:rPr>
          <w:rFonts w:ascii="Arial" w:hAnsi="Arial" w:cs="Arial"/>
          <w:b/>
          <w:sz w:val="24"/>
          <w:szCs w:val="24"/>
        </w:rPr>
        <w:tab/>
      </w:r>
      <w:r w:rsidR="00E35EBD" w:rsidRPr="000778BD">
        <w:rPr>
          <w:rFonts w:ascii="Arial" w:hAnsi="Arial" w:cs="Arial"/>
          <w:sz w:val="24"/>
          <w:szCs w:val="24"/>
        </w:rPr>
        <w:t xml:space="preserve">: </w:t>
      </w:r>
      <w:r w:rsidR="00494AC5" w:rsidRPr="000778BD">
        <w:rPr>
          <w:rFonts w:ascii="Arial" w:hAnsi="Arial" w:cs="Arial"/>
          <w:sz w:val="24"/>
          <w:szCs w:val="24"/>
        </w:rPr>
        <w:t>ECSA/RFP02/2018</w:t>
      </w:r>
    </w:p>
    <w:p w:rsidR="00434158" w:rsidRPr="000778BD" w:rsidRDefault="00434158" w:rsidP="008C5F51">
      <w:pPr>
        <w:ind w:left="2160" w:firstLine="720"/>
        <w:rPr>
          <w:rFonts w:ascii="Arial" w:hAnsi="Arial" w:cs="Arial"/>
          <w:sz w:val="24"/>
          <w:szCs w:val="24"/>
        </w:rPr>
      </w:pPr>
      <w:r w:rsidRPr="000778BD">
        <w:rPr>
          <w:rFonts w:ascii="Arial" w:hAnsi="Arial" w:cs="Arial"/>
          <w:b/>
          <w:sz w:val="24"/>
          <w:szCs w:val="24"/>
        </w:rPr>
        <w:t>Issue</w:t>
      </w:r>
      <w:r w:rsidR="009C58F2" w:rsidRPr="000778BD">
        <w:rPr>
          <w:rFonts w:ascii="Arial" w:hAnsi="Arial" w:cs="Arial"/>
          <w:b/>
          <w:sz w:val="24"/>
          <w:szCs w:val="24"/>
        </w:rPr>
        <w:t xml:space="preserve"> </w:t>
      </w:r>
      <w:r w:rsidRPr="000778BD">
        <w:rPr>
          <w:rFonts w:ascii="Arial" w:hAnsi="Arial" w:cs="Arial"/>
          <w:b/>
          <w:sz w:val="24"/>
          <w:szCs w:val="24"/>
        </w:rPr>
        <w:t>d</w:t>
      </w:r>
      <w:r w:rsidR="009C58F2" w:rsidRPr="000778BD">
        <w:rPr>
          <w:rFonts w:ascii="Arial" w:hAnsi="Arial" w:cs="Arial"/>
          <w:b/>
          <w:sz w:val="24"/>
          <w:szCs w:val="24"/>
        </w:rPr>
        <w:t>ate</w:t>
      </w:r>
      <w:r w:rsidR="008C5F51" w:rsidRPr="000778BD">
        <w:rPr>
          <w:rFonts w:ascii="Arial" w:hAnsi="Arial" w:cs="Arial"/>
          <w:b/>
          <w:sz w:val="24"/>
          <w:szCs w:val="24"/>
        </w:rPr>
        <w:tab/>
      </w:r>
      <w:r w:rsidR="008C5F51" w:rsidRPr="000778BD">
        <w:rPr>
          <w:rFonts w:ascii="Arial" w:hAnsi="Arial" w:cs="Arial"/>
          <w:b/>
          <w:sz w:val="24"/>
          <w:szCs w:val="24"/>
        </w:rPr>
        <w:tab/>
      </w:r>
      <w:r w:rsidR="000778BD">
        <w:rPr>
          <w:rFonts w:ascii="Arial" w:hAnsi="Arial" w:cs="Arial"/>
          <w:b/>
          <w:sz w:val="24"/>
          <w:szCs w:val="24"/>
        </w:rPr>
        <w:tab/>
      </w:r>
      <w:r w:rsidR="0046205B" w:rsidRPr="000778BD">
        <w:rPr>
          <w:rFonts w:ascii="Arial" w:hAnsi="Arial" w:cs="Arial"/>
          <w:sz w:val="24"/>
          <w:szCs w:val="24"/>
        </w:rPr>
        <w:t>: 13</w:t>
      </w:r>
      <w:r w:rsidR="00494AC5" w:rsidRPr="000778BD">
        <w:rPr>
          <w:rFonts w:ascii="Arial" w:hAnsi="Arial" w:cs="Arial"/>
          <w:sz w:val="24"/>
          <w:szCs w:val="24"/>
        </w:rPr>
        <w:t xml:space="preserve"> April 2018</w:t>
      </w:r>
    </w:p>
    <w:p w:rsidR="00CE706F" w:rsidRPr="000778BD" w:rsidRDefault="002F3319" w:rsidP="008C5F51">
      <w:pPr>
        <w:ind w:left="2160" w:firstLine="720"/>
        <w:rPr>
          <w:rFonts w:ascii="Arial" w:hAnsi="Arial" w:cs="Arial"/>
          <w:sz w:val="24"/>
          <w:szCs w:val="24"/>
        </w:rPr>
      </w:pPr>
      <w:r w:rsidRPr="000778BD">
        <w:rPr>
          <w:rFonts w:ascii="Arial" w:hAnsi="Arial" w:cs="Arial"/>
          <w:b/>
          <w:sz w:val="24"/>
          <w:szCs w:val="24"/>
        </w:rPr>
        <w:t xml:space="preserve">Submission </w:t>
      </w:r>
      <w:r w:rsidR="0079471A" w:rsidRPr="000778BD">
        <w:rPr>
          <w:rFonts w:ascii="Arial" w:hAnsi="Arial" w:cs="Arial"/>
          <w:b/>
          <w:sz w:val="24"/>
          <w:szCs w:val="24"/>
        </w:rPr>
        <w:t xml:space="preserve">due </w:t>
      </w:r>
      <w:r w:rsidRPr="000778BD">
        <w:rPr>
          <w:rFonts w:ascii="Arial" w:hAnsi="Arial" w:cs="Arial"/>
          <w:b/>
          <w:sz w:val="24"/>
          <w:szCs w:val="24"/>
        </w:rPr>
        <w:t>date</w:t>
      </w:r>
      <w:r w:rsidR="000778BD">
        <w:rPr>
          <w:rFonts w:ascii="Arial" w:hAnsi="Arial" w:cs="Arial"/>
          <w:b/>
          <w:sz w:val="24"/>
          <w:szCs w:val="24"/>
        </w:rPr>
        <w:tab/>
      </w:r>
      <w:r w:rsidR="0046205B" w:rsidRPr="000778BD">
        <w:rPr>
          <w:rFonts w:ascii="Arial" w:hAnsi="Arial" w:cs="Arial"/>
          <w:sz w:val="24"/>
          <w:szCs w:val="24"/>
        </w:rPr>
        <w:t>: 11</w:t>
      </w:r>
      <w:r w:rsidR="00494AC5" w:rsidRPr="000778BD">
        <w:rPr>
          <w:rFonts w:ascii="Arial" w:hAnsi="Arial" w:cs="Arial"/>
          <w:sz w:val="24"/>
          <w:szCs w:val="24"/>
        </w:rPr>
        <w:t xml:space="preserve"> May 2018</w:t>
      </w:r>
    </w:p>
    <w:p w:rsidR="009C58F2" w:rsidRDefault="009C58F2" w:rsidP="008C5F51">
      <w:pPr>
        <w:ind w:left="2160" w:firstLine="720"/>
        <w:rPr>
          <w:rFonts w:ascii="Arial" w:hAnsi="Arial" w:cs="Arial"/>
          <w:sz w:val="24"/>
          <w:szCs w:val="24"/>
        </w:rPr>
      </w:pPr>
      <w:r w:rsidRPr="000778BD">
        <w:rPr>
          <w:rFonts w:ascii="Arial" w:hAnsi="Arial" w:cs="Arial"/>
          <w:b/>
          <w:sz w:val="24"/>
          <w:szCs w:val="24"/>
        </w:rPr>
        <w:t>Time</w:t>
      </w:r>
      <w:r w:rsidR="008C5F51" w:rsidRPr="000778BD">
        <w:rPr>
          <w:rFonts w:ascii="Arial" w:hAnsi="Arial" w:cs="Arial"/>
          <w:b/>
          <w:sz w:val="24"/>
          <w:szCs w:val="24"/>
        </w:rPr>
        <w:tab/>
      </w:r>
      <w:r w:rsidR="008C5F51" w:rsidRPr="000778BD">
        <w:rPr>
          <w:rFonts w:ascii="Arial" w:hAnsi="Arial" w:cs="Arial"/>
          <w:b/>
          <w:sz w:val="24"/>
          <w:szCs w:val="24"/>
        </w:rPr>
        <w:tab/>
      </w:r>
      <w:r w:rsidR="008C5F51" w:rsidRPr="000778BD">
        <w:rPr>
          <w:rFonts w:ascii="Arial" w:hAnsi="Arial" w:cs="Arial"/>
          <w:b/>
          <w:sz w:val="24"/>
          <w:szCs w:val="24"/>
        </w:rPr>
        <w:tab/>
      </w:r>
      <w:r w:rsidR="000778BD">
        <w:rPr>
          <w:rFonts w:ascii="Arial" w:hAnsi="Arial" w:cs="Arial"/>
          <w:b/>
          <w:sz w:val="24"/>
          <w:szCs w:val="24"/>
        </w:rPr>
        <w:tab/>
      </w:r>
      <w:r w:rsidR="0046205B" w:rsidRPr="000778BD">
        <w:rPr>
          <w:rFonts w:ascii="Arial" w:hAnsi="Arial" w:cs="Arial"/>
          <w:sz w:val="24"/>
          <w:szCs w:val="24"/>
        </w:rPr>
        <w:t>: 12h00</w:t>
      </w:r>
    </w:p>
    <w:p w:rsidR="000778BD" w:rsidRPr="000778BD" w:rsidRDefault="000778BD" w:rsidP="008C5F51">
      <w:pPr>
        <w:ind w:left="2160" w:firstLine="720"/>
        <w:rPr>
          <w:rFonts w:ascii="Arial" w:hAnsi="Arial" w:cs="Arial"/>
          <w:sz w:val="24"/>
          <w:szCs w:val="24"/>
        </w:rPr>
      </w:pPr>
    </w:p>
    <w:p w:rsidR="00B33BE5" w:rsidRPr="000778BD" w:rsidRDefault="00B33BE5" w:rsidP="00B33BE5">
      <w:pPr>
        <w:pStyle w:val="Heading1"/>
        <w:numPr>
          <w:ilvl w:val="0"/>
          <w:numId w:val="1"/>
        </w:numPr>
        <w:rPr>
          <w:rFonts w:ascii="Arial" w:hAnsi="Arial" w:cs="Arial"/>
          <w:color w:val="auto"/>
          <w:sz w:val="24"/>
          <w:szCs w:val="24"/>
        </w:rPr>
      </w:pPr>
      <w:r w:rsidRPr="000778BD">
        <w:rPr>
          <w:rFonts w:ascii="Arial" w:hAnsi="Arial" w:cs="Arial"/>
          <w:color w:val="auto"/>
          <w:sz w:val="24"/>
          <w:szCs w:val="24"/>
        </w:rPr>
        <w:t>Introduction</w:t>
      </w:r>
      <w:r w:rsidR="00A57FF4" w:rsidRPr="000778BD">
        <w:rPr>
          <w:rFonts w:ascii="Arial" w:hAnsi="Arial" w:cs="Arial"/>
          <w:color w:val="auto"/>
          <w:sz w:val="24"/>
          <w:szCs w:val="24"/>
        </w:rPr>
        <w:t xml:space="preserve"> and Background</w:t>
      </w:r>
    </w:p>
    <w:p w:rsidR="001C046A" w:rsidRPr="000778BD" w:rsidRDefault="001C046A" w:rsidP="009C58F2">
      <w:pPr>
        <w:spacing w:line="240" w:lineRule="auto"/>
        <w:rPr>
          <w:rFonts w:ascii="Arial" w:hAnsi="Arial" w:cs="Arial"/>
          <w:sz w:val="24"/>
          <w:szCs w:val="24"/>
        </w:rPr>
      </w:pPr>
    </w:p>
    <w:p w:rsidR="0045665E" w:rsidRPr="000778BD" w:rsidRDefault="001F35F8" w:rsidP="00CE706F">
      <w:pPr>
        <w:spacing w:line="360" w:lineRule="auto"/>
        <w:ind w:left="360"/>
        <w:jc w:val="both"/>
        <w:rPr>
          <w:rFonts w:ascii="Arial" w:hAnsi="Arial" w:cs="Arial"/>
          <w:sz w:val="24"/>
          <w:szCs w:val="24"/>
        </w:rPr>
      </w:pPr>
      <w:r w:rsidRPr="000778BD">
        <w:rPr>
          <w:rFonts w:ascii="Arial" w:hAnsi="Arial" w:cs="Arial"/>
          <w:sz w:val="24"/>
          <w:szCs w:val="24"/>
        </w:rPr>
        <w:t>ECSA</w:t>
      </w:r>
      <w:r w:rsidR="00B33BE5" w:rsidRPr="000778BD">
        <w:rPr>
          <w:rFonts w:ascii="Arial" w:hAnsi="Arial" w:cs="Arial"/>
          <w:sz w:val="24"/>
          <w:szCs w:val="24"/>
        </w:rPr>
        <w:t xml:space="preserve"> is a statutory</w:t>
      </w:r>
      <w:r w:rsidR="009C58F2" w:rsidRPr="000778BD">
        <w:rPr>
          <w:rFonts w:ascii="Arial" w:hAnsi="Arial" w:cs="Arial"/>
          <w:sz w:val="24"/>
          <w:szCs w:val="24"/>
        </w:rPr>
        <w:t xml:space="preserve"> body</w:t>
      </w:r>
      <w:r w:rsidR="00B33BE5" w:rsidRPr="000778BD">
        <w:rPr>
          <w:rFonts w:ascii="Arial" w:hAnsi="Arial" w:cs="Arial"/>
          <w:sz w:val="24"/>
          <w:szCs w:val="24"/>
        </w:rPr>
        <w:t xml:space="preserve"> established by section 2 of the Engineering Prof</w:t>
      </w:r>
      <w:r w:rsidR="00A70A16" w:rsidRPr="000778BD">
        <w:rPr>
          <w:rFonts w:ascii="Arial" w:hAnsi="Arial" w:cs="Arial"/>
          <w:sz w:val="24"/>
          <w:szCs w:val="24"/>
        </w:rPr>
        <w:t>essions Act, Act 46 of 2000</w:t>
      </w:r>
      <w:r w:rsidR="002524A0" w:rsidRPr="000778BD">
        <w:rPr>
          <w:rFonts w:ascii="Arial" w:hAnsi="Arial" w:cs="Arial"/>
          <w:sz w:val="24"/>
          <w:szCs w:val="24"/>
        </w:rPr>
        <w:t>(The Act)</w:t>
      </w:r>
      <w:r w:rsidR="00A70A16" w:rsidRPr="000778BD">
        <w:rPr>
          <w:rFonts w:ascii="Arial" w:hAnsi="Arial" w:cs="Arial"/>
          <w:sz w:val="24"/>
          <w:szCs w:val="24"/>
        </w:rPr>
        <w:t xml:space="preserve">. </w:t>
      </w:r>
      <w:r w:rsidRPr="000778BD">
        <w:rPr>
          <w:rFonts w:ascii="Arial" w:hAnsi="Arial" w:cs="Arial"/>
          <w:sz w:val="24"/>
          <w:szCs w:val="24"/>
        </w:rPr>
        <w:t xml:space="preserve"> </w:t>
      </w:r>
      <w:r w:rsidR="00D90723" w:rsidRPr="000778BD">
        <w:rPr>
          <w:rFonts w:ascii="Arial" w:hAnsi="Arial" w:cs="Arial"/>
          <w:sz w:val="24"/>
          <w:szCs w:val="24"/>
        </w:rPr>
        <w:t>ECSA is empowered by</w:t>
      </w:r>
      <w:r w:rsidRPr="000778BD">
        <w:rPr>
          <w:rFonts w:ascii="Arial" w:hAnsi="Arial" w:cs="Arial"/>
          <w:sz w:val="24"/>
          <w:szCs w:val="24"/>
        </w:rPr>
        <w:t xml:space="preserve"> section 14 of the Act (46 of 2000) to take any measure it considers necessary for the proper performance and exercise of its functions, duties or powers or to achieve the objectives of the Act.</w:t>
      </w:r>
    </w:p>
    <w:p w:rsidR="00494AC5" w:rsidRPr="000778BD" w:rsidRDefault="00494AC5" w:rsidP="00CE706F">
      <w:pPr>
        <w:overflowPunct w:val="0"/>
        <w:autoSpaceDE w:val="0"/>
        <w:autoSpaceDN w:val="0"/>
        <w:adjustRightInd w:val="0"/>
        <w:spacing w:after="0" w:line="360" w:lineRule="auto"/>
        <w:ind w:left="360"/>
        <w:jc w:val="both"/>
        <w:textAlignment w:val="baseline"/>
        <w:rPr>
          <w:rFonts w:ascii="Arial" w:hAnsi="Arial" w:cs="Arial"/>
          <w:sz w:val="24"/>
          <w:szCs w:val="24"/>
        </w:rPr>
      </w:pPr>
      <w:r w:rsidRPr="000778BD">
        <w:rPr>
          <w:rFonts w:ascii="Arial" w:hAnsi="Arial" w:cs="Arial"/>
          <w:sz w:val="24"/>
          <w:szCs w:val="24"/>
        </w:rPr>
        <w:t xml:space="preserve">The </w:t>
      </w:r>
      <w:proofErr w:type="spellStart"/>
      <w:r w:rsidRPr="000778BD">
        <w:rPr>
          <w:rFonts w:ascii="Arial" w:hAnsi="Arial" w:cs="Arial"/>
          <w:sz w:val="24"/>
          <w:szCs w:val="24"/>
        </w:rPr>
        <w:t>Sakhimfundo</w:t>
      </w:r>
      <w:proofErr w:type="spellEnd"/>
      <w:r w:rsidRPr="000778BD">
        <w:rPr>
          <w:rFonts w:ascii="Arial" w:hAnsi="Arial" w:cs="Arial"/>
          <w:sz w:val="24"/>
          <w:szCs w:val="24"/>
        </w:rPr>
        <w:t xml:space="preserve"> Education Trust was established and registered with the Master of high court on the 19 August 2014. The </w:t>
      </w:r>
      <w:proofErr w:type="spellStart"/>
      <w:r w:rsidRPr="000778BD">
        <w:rPr>
          <w:rFonts w:ascii="Arial" w:hAnsi="Arial" w:cs="Arial"/>
          <w:sz w:val="24"/>
          <w:szCs w:val="24"/>
        </w:rPr>
        <w:t>Sakhimfundo</w:t>
      </w:r>
      <w:proofErr w:type="spellEnd"/>
      <w:r w:rsidRPr="000778BD">
        <w:rPr>
          <w:rFonts w:ascii="Arial" w:hAnsi="Arial" w:cs="Arial"/>
          <w:sz w:val="24"/>
          <w:szCs w:val="24"/>
        </w:rPr>
        <w:t xml:space="preserve"> Education Trust is a transformation initiative of the Engineering Council of South Africa (ECSA).</w:t>
      </w:r>
    </w:p>
    <w:p w:rsidR="00494AC5" w:rsidRPr="000778BD" w:rsidRDefault="00494AC5" w:rsidP="00CE706F">
      <w:pPr>
        <w:overflowPunct w:val="0"/>
        <w:autoSpaceDE w:val="0"/>
        <w:autoSpaceDN w:val="0"/>
        <w:adjustRightInd w:val="0"/>
        <w:spacing w:after="0" w:line="360" w:lineRule="auto"/>
        <w:ind w:left="360"/>
        <w:jc w:val="both"/>
        <w:textAlignment w:val="baseline"/>
        <w:rPr>
          <w:rFonts w:ascii="Arial" w:hAnsi="Arial" w:cs="Arial"/>
          <w:sz w:val="24"/>
          <w:szCs w:val="24"/>
        </w:rPr>
      </w:pPr>
    </w:p>
    <w:p w:rsidR="00D90723" w:rsidRPr="000778BD" w:rsidRDefault="00D90723" w:rsidP="00CE706F">
      <w:pPr>
        <w:overflowPunct w:val="0"/>
        <w:autoSpaceDE w:val="0"/>
        <w:autoSpaceDN w:val="0"/>
        <w:adjustRightInd w:val="0"/>
        <w:spacing w:after="0" w:line="360" w:lineRule="auto"/>
        <w:ind w:left="360"/>
        <w:jc w:val="both"/>
        <w:textAlignment w:val="baseline"/>
        <w:rPr>
          <w:rFonts w:ascii="Arial" w:hAnsi="Arial" w:cs="Arial"/>
          <w:sz w:val="24"/>
          <w:szCs w:val="24"/>
        </w:rPr>
      </w:pPr>
      <w:r w:rsidRPr="000778BD">
        <w:rPr>
          <w:rFonts w:ascii="Arial" w:hAnsi="Arial" w:cs="Arial"/>
          <w:sz w:val="24"/>
          <w:szCs w:val="24"/>
        </w:rPr>
        <w:t xml:space="preserve">The objectives of the </w:t>
      </w:r>
      <w:proofErr w:type="spellStart"/>
      <w:r w:rsidRPr="000778BD">
        <w:rPr>
          <w:rFonts w:ascii="Arial" w:hAnsi="Arial" w:cs="Arial"/>
          <w:sz w:val="24"/>
          <w:szCs w:val="24"/>
        </w:rPr>
        <w:t>Sakhimfundo</w:t>
      </w:r>
      <w:proofErr w:type="spellEnd"/>
      <w:r w:rsidRPr="000778BD">
        <w:rPr>
          <w:rFonts w:ascii="Arial" w:hAnsi="Arial" w:cs="Arial"/>
          <w:sz w:val="24"/>
          <w:szCs w:val="24"/>
        </w:rPr>
        <w:t xml:space="preserve"> Education and Training trust as conceived are as follows: </w:t>
      </w:r>
    </w:p>
    <w:p w:rsidR="00D90723" w:rsidRPr="000778BD" w:rsidRDefault="00D90723" w:rsidP="00CE706F">
      <w:pPr>
        <w:numPr>
          <w:ilvl w:val="0"/>
          <w:numId w:val="10"/>
        </w:numPr>
        <w:overflowPunct w:val="0"/>
        <w:autoSpaceDE w:val="0"/>
        <w:autoSpaceDN w:val="0"/>
        <w:adjustRightInd w:val="0"/>
        <w:spacing w:after="0" w:line="360" w:lineRule="auto"/>
        <w:contextualSpacing/>
        <w:jc w:val="both"/>
        <w:textAlignment w:val="baseline"/>
        <w:rPr>
          <w:rFonts w:ascii="Arial" w:hAnsi="Arial" w:cs="Arial"/>
          <w:sz w:val="24"/>
          <w:szCs w:val="24"/>
        </w:rPr>
      </w:pPr>
      <w:r w:rsidRPr="000778BD">
        <w:rPr>
          <w:rFonts w:ascii="Arial" w:hAnsi="Arial" w:cs="Arial"/>
          <w:sz w:val="24"/>
          <w:szCs w:val="24"/>
        </w:rPr>
        <w:t>To improve the “talent pipeline” and talent pool from schools into University or other Tertiary Educational Provider;</w:t>
      </w:r>
    </w:p>
    <w:p w:rsidR="00D90723" w:rsidRPr="000778BD" w:rsidRDefault="00D90723" w:rsidP="00CE706F">
      <w:pPr>
        <w:numPr>
          <w:ilvl w:val="0"/>
          <w:numId w:val="10"/>
        </w:numPr>
        <w:overflowPunct w:val="0"/>
        <w:autoSpaceDE w:val="0"/>
        <w:autoSpaceDN w:val="0"/>
        <w:adjustRightInd w:val="0"/>
        <w:spacing w:after="0" w:line="360" w:lineRule="auto"/>
        <w:contextualSpacing/>
        <w:jc w:val="both"/>
        <w:textAlignment w:val="baseline"/>
        <w:rPr>
          <w:rFonts w:ascii="Arial" w:hAnsi="Arial" w:cs="Arial"/>
          <w:sz w:val="24"/>
          <w:szCs w:val="24"/>
        </w:rPr>
      </w:pPr>
      <w:r w:rsidRPr="000778BD">
        <w:rPr>
          <w:rFonts w:ascii="Arial" w:hAnsi="Arial" w:cs="Arial"/>
          <w:sz w:val="24"/>
          <w:szCs w:val="24"/>
        </w:rPr>
        <w:t>To improve the poor throughput pass percentage at undergraduate level amongst the Previously Disadvantaged students;</w:t>
      </w:r>
    </w:p>
    <w:p w:rsidR="00D90723" w:rsidRPr="000778BD" w:rsidRDefault="00D90723" w:rsidP="00CE706F">
      <w:pPr>
        <w:numPr>
          <w:ilvl w:val="0"/>
          <w:numId w:val="10"/>
        </w:numPr>
        <w:overflowPunct w:val="0"/>
        <w:autoSpaceDE w:val="0"/>
        <w:autoSpaceDN w:val="0"/>
        <w:adjustRightInd w:val="0"/>
        <w:spacing w:after="0" w:line="360" w:lineRule="auto"/>
        <w:contextualSpacing/>
        <w:jc w:val="both"/>
        <w:textAlignment w:val="baseline"/>
        <w:rPr>
          <w:rFonts w:ascii="Arial" w:hAnsi="Arial" w:cs="Arial"/>
          <w:sz w:val="24"/>
          <w:szCs w:val="24"/>
        </w:rPr>
      </w:pPr>
      <w:r w:rsidRPr="000778BD">
        <w:rPr>
          <w:rFonts w:ascii="Arial" w:hAnsi="Arial" w:cs="Arial"/>
          <w:sz w:val="24"/>
          <w:szCs w:val="24"/>
        </w:rPr>
        <w:lastRenderedPageBreak/>
        <w:t>To increase the number (pool) of competent qualifying engineer</w:t>
      </w:r>
      <w:r w:rsidR="0095174D" w:rsidRPr="000778BD">
        <w:rPr>
          <w:rFonts w:ascii="Arial" w:hAnsi="Arial" w:cs="Arial"/>
          <w:sz w:val="24"/>
          <w:szCs w:val="24"/>
        </w:rPr>
        <w:t>ing</w:t>
      </w:r>
      <w:r w:rsidRPr="000778BD">
        <w:rPr>
          <w:rFonts w:ascii="Arial" w:hAnsi="Arial" w:cs="Arial"/>
          <w:sz w:val="24"/>
          <w:szCs w:val="24"/>
        </w:rPr>
        <w:t xml:space="preserve"> practitioners for registration with ECSA;  </w:t>
      </w:r>
    </w:p>
    <w:p w:rsidR="00D90723" w:rsidRPr="000778BD" w:rsidRDefault="00D90723" w:rsidP="00CE706F">
      <w:pPr>
        <w:numPr>
          <w:ilvl w:val="0"/>
          <w:numId w:val="10"/>
        </w:numPr>
        <w:overflowPunct w:val="0"/>
        <w:autoSpaceDE w:val="0"/>
        <w:autoSpaceDN w:val="0"/>
        <w:adjustRightInd w:val="0"/>
        <w:spacing w:after="0" w:line="360" w:lineRule="auto"/>
        <w:contextualSpacing/>
        <w:jc w:val="both"/>
        <w:textAlignment w:val="baseline"/>
        <w:rPr>
          <w:rFonts w:ascii="Arial" w:hAnsi="Arial" w:cs="Arial"/>
          <w:sz w:val="24"/>
          <w:szCs w:val="24"/>
        </w:rPr>
      </w:pPr>
      <w:r w:rsidRPr="000778BD">
        <w:rPr>
          <w:rFonts w:ascii="Arial" w:hAnsi="Arial" w:cs="Arial"/>
          <w:sz w:val="24"/>
          <w:szCs w:val="24"/>
        </w:rPr>
        <w:t>To transform the Profession by delivering high level Engineering skills with specific focus on the previously disadvantaged engineering practitioners;</w:t>
      </w:r>
    </w:p>
    <w:p w:rsidR="00D90723" w:rsidRPr="000778BD" w:rsidRDefault="00D90723" w:rsidP="00CE706F">
      <w:pPr>
        <w:numPr>
          <w:ilvl w:val="0"/>
          <w:numId w:val="10"/>
        </w:numPr>
        <w:overflowPunct w:val="0"/>
        <w:autoSpaceDE w:val="0"/>
        <w:autoSpaceDN w:val="0"/>
        <w:adjustRightInd w:val="0"/>
        <w:spacing w:after="0" w:line="360" w:lineRule="auto"/>
        <w:contextualSpacing/>
        <w:jc w:val="both"/>
        <w:textAlignment w:val="baseline"/>
        <w:rPr>
          <w:rFonts w:ascii="Arial" w:hAnsi="Arial" w:cs="Arial"/>
          <w:sz w:val="24"/>
          <w:szCs w:val="24"/>
        </w:rPr>
      </w:pPr>
      <w:r w:rsidRPr="000778BD">
        <w:rPr>
          <w:rFonts w:ascii="Arial" w:hAnsi="Arial" w:cs="Arial"/>
          <w:sz w:val="24"/>
          <w:szCs w:val="24"/>
        </w:rPr>
        <w:t>To provide full bursaries for deserving poor students;</w:t>
      </w:r>
    </w:p>
    <w:p w:rsidR="00D90723" w:rsidRPr="000778BD" w:rsidRDefault="00D90723" w:rsidP="00CE706F">
      <w:pPr>
        <w:numPr>
          <w:ilvl w:val="0"/>
          <w:numId w:val="10"/>
        </w:numPr>
        <w:overflowPunct w:val="0"/>
        <w:autoSpaceDE w:val="0"/>
        <w:autoSpaceDN w:val="0"/>
        <w:adjustRightInd w:val="0"/>
        <w:spacing w:after="0" w:line="360" w:lineRule="auto"/>
        <w:contextualSpacing/>
        <w:jc w:val="both"/>
        <w:textAlignment w:val="baseline"/>
        <w:rPr>
          <w:rFonts w:ascii="Arial" w:hAnsi="Arial" w:cs="Arial"/>
          <w:sz w:val="24"/>
          <w:szCs w:val="24"/>
        </w:rPr>
      </w:pPr>
      <w:r w:rsidRPr="000778BD">
        <w:rPr>
          <w:rFonts w:ascii="Arial" w:hAnsi="Arial" w:cs="Arial"/>
          <w:sz w:val="24"/>
          <w:szCs w:val="24"/>
        </w:rPr>
        <w:t xml:space="preserve">To provide mentorship to Engineering students, and </w:t>
      </w:r>
    </w:p>
    <w:p w:rsidR="00D90723" w:rsidRPr="000778BD" w:rsidRDefault="00D90723" w:rsidP="00CE706F">
      <w:pPr>
        <w:numPr>
          <w:ilvl w:val="0"/>
          <w:numId w:val="10"/>
        </w:numPr>
        <w:overflowPunct w:val="0"/>
        <w:autoSpaceDE w:val="0"/>
        <w:autoSpaceDN w:val="0"/>
        <w:adjustRightInd w:val="0"/>
        <w:spacing w:after="0" w:line="360" w:lineRule="auto"/>
        <w:contextualSpacing/>
        <w:jc w:val="both"/>
        <w:textAlignment w:val="baseline"/>
        <w:rPr>
          <w:rFonts w:ascii="Arial" w:hAnsi="Arial" w:cs="Arial"/>
          <w:sz w:val="24"/>
          <w:szCs w:val="24"/>
        </w:rPr>
      </w:pPr>
      <w:r w:rsidRPr="000778BD">
        <w:rPr>
          <w:rFonts w:ascii="Arial" w:hAnsi="Arial" w:cs="Arial"/>
          <w:sz w:val="24"/>
          <w:szCs w:val="24"/>
        </w:rPr>
        <w:t xml:space="preserve">To facilitate mentorship for engineering graduates.  </w:t>
      </w:r>
    </w:p>
    <w:p w:rsidR="00075A1E" w:rsidRPr="000778BD" w:rsidRDefault="00075A1E" w:rsidP="00075A1E">
      <w:pPr>
        <w:overflowPunct w:val="0"/>
        <w:autoSpaceDE w:val="0"/>
        <w:autoSpaceDN w:val="0"/>
        <w:adjustRightInd w:val="0"/>
        <w:spacing w:after="0" w:line="360" w:lineRule="auto"/>
        <w:ind w:left="720"/>
        <w:contextualSpacing/>
        <w:jc w:val="both"/>
        <w:textAlignment w:val="baseline"/>
        <w:rPr>
          <w:rFonts w:ascii="Arial" w:hAnsi="Arial" w:cs="Arial"/>
          <w:sz w:val="24"/>
          <w:szCs w:val="24"/>
        </w:rPr>
      </w:pPr>
    </w:p>
    <w:p w:rsidR="00D90723" w:rsidRPr="000778BD" w:rsidRDefault="00D90723" w:rsidP="00CE706F">
      <w:pPr>
        <w:spacing w:line="360" w:lineRule="auto"/>
        <w:ind w:left="360"/>
        <w:jc w:val="both"/>
        <w:rPr>
          <w:rFonts w:ascii="Arial" w:hAnsi="Arial" w:cs="Arial"/>
          <w:sz w:val="24"/>
          <w:szCs w:val="24"/>
        </w:rPr>
      </w:pPr>
      <w:r w:rsidRPr="000778BD">
        <w:rPr>
          <w:rFonts w:ascii="Arial" w:hAnsi="Arial" w:cs="Arial"/>
          <w:sz w:val="24"/>
          <w:szCs w:val="24"/>
        </w:rPr>
        <w:t>Since its establishment, the trustees managed</w:t>
      </w:r>
      <w:r w:rsidR="00C6429E" w:rsidRPr="000778BD">
        <w:rPr>
          <w:rFonts w:ascii="Arial" w:hAnsi="Arial" w:cs="Arial"/>
          <w:sz w:val="24"/>
          <w:szCs w:val="24"/>
        </w:rPr>
        <w:t xml:space="preserve"> to develop a strategy document;</w:t>
      </w:r>
      <w:r w:rsidRPr="000778BD">
        <w:rPr>
          <w:rFonts w:ascii="Arial" w:hAnsi="Arial" w:cs="Arial"/>
          <w:sz w:val="24"/>
          <w:szCs w:val="24"/>
        </w:rPr>
        <w:t xml:space="preserve"> opened a bank account and was supported by ECSA administration, but due to challenges with high staff turn-over, the trust has not taken off the ground w</w:t>
      </w:r>
      <w:r w:rsidR="008414DA" w:rsidRPr="000778BD">
        <w:rPr>
          <w:rFonts w:ascii="Arial" w:hAnsi="Arial" w:cs="Arial"/>
          <w:sz w:val="24"/>
          <w:szCs w:val="24"/>
        </w:rPr>
        <w:t>ith the anticipated momentum hence</w:t>
      </w:r>
      <w:r w:rsidRPr="000778BD">
        <w:rPr>
          <w:rFonts w:ascii="Arial" w:hAnsi="Arial" w:cs="Arial"/>
          <w:sz w:val="24"/>
          <w:szCs w:val="24"/>
        </w:rPr>
        <w:t xml:space="preserve"> the need to appoint an independent</w:t>
      </w:r>
      <w:r w:rsidR="002543D6" w:rsidRPr="000778BD">
        <w:rPr>
          <w:rFonts w:ascii="Arial" w:hAnsi="Arial" w:cs="Arial"/>
          <w:sz w:val="24"/>
          <w:szCs w:val="24"/>
        </w:rPr>
        <w:t xml:space="preserve"> service provider. </w:t>
      </w:r>
    </w:p>
    <w:p w:rsidR="005366DF" w:rsidRPr="000778BD" w:rsidRDefault="005366DF" w:rsidP="005366DF">
      <w:pPr>
        <w:pStyle w:val="Heading1"/>
        <w:numPr>
          <w:ilvl w:val="0"/>
          <w:numId w:val="1"/>
        </w:numPr>
        <w:rPr>
          <w:rFonts w:ascii="Arial" w:hAnsi="Arial" w:cs="Arial"/>
          <w:color w:val="auto"/>
          <w:sz w:val="24"/>
          <w:szCs w:val="24"/>
        </w:rPr>
      </w:pPr>
      <w:r w:rsidRPr="000778BD">
        <w:rPr>
          <w:rFonts w:ascii="Arial" w:hAnsi="Arial" w:cs="Arial"/>
          <w:color w:val="auto"/>
          <w:sz w:val="24"/>
          <w:szCs w:val="24"/>
        </w:rPr>
        <w:t xml:space="preserve">Request </w:t>
      </w:r>
      <w:r w:rsidR="00494AC5" w:rsidRPr="000778BD">
        <w:rPr>
          <w:rFonts w:ascii="Arial" w:hAnsi="Arial" w:cs="Arial"/>
          <w:color w:val="auto"/>
          <w:sz w:val="24"/>
          <w:szCs w:val="24"/>
        </w:rPr>
        <w:t>for proposals</w:t>
      </w:r>
    </w:p>
    <w:p w:rsidR="005366DF" w:rsidRPr="000778BD" w:rsidRDefault="005366DF" w:rsidP="005366DF">
      <w:pPr>
        <w:spacing w:after="0" w:line="360" w:lineRule="auto"/>
        <w:rPr>
          <w:rFonts w:ascii="Arial" w:hAnsi="Arial" w:cs="Arial"/>
          <w:sz w:val="24"/>
          <w:szCs w:val="24"/>
        </w:rPr>
      </w:pPr>
    </w:p>
    <w:p w:rsidR="00494AC5" w:rsidRPr="000778BD" w:rsidRDefault="00494AC5" w:rsidP="00CE706F">
      <w:pPr>
        <w:spacing w:after="0" w:line="360" w:lineRule="auto"/>
        <w:ind w:left="360"/>
        <w:jc w:val="both"/>
        <w:rPr>
          <w:rFonts w:ascii="Arial" w:hAnsi="Arial" w:cs="Arial"/>
          <w:sz w:val="24"/>
          <w:szCs w:val="24"/>
        </w:rPr>
      </w:pPr>
      <w:r w:rsidRPr="000778BD">
        <w:rPr>
          <w:rFonts w:ascii="Arial" w:hAnsi="Arial" w:cs="Arial"/>
          <w:sz w:val="24"/>
          <w:szCs w:val="24"/>
        </w:rPr>
        <w:t>●</w:t>
      </w:r>
      <w:r w:rsidR="005366DF" w:rsidRPr="000778BD">
        <w:rPr>
          <w:rFonts w:ascii="Arial" w:hAnsi="Arial" w:cs="Arial"/>
          <w:sz w:val="24"/>
          <w:szCs w:val="24"/>
        </w:rPr>
        <w:t xml:space="preserve">ECSA is looking to appoint a </w:t>
      </w:r>
      <w:r w:rsidR="008414DA" w:rsidRPr="000778BD">
        <w:rPr>
          <w:rFonts w:ascii="Arial" w:hAnsi="Arial" w:cs="Arial"/>
          <w:sz w:val="24"/>
          <w:szCs w:val="24"/>
        </w:rPr>
        <w:t xml:space="preserve">service provider to provide fund-raising </w:t>
      </w:r>
      <w:r w:rsidR="0046205B" w:rsidRPr="000778BD">
        <w:rPr>
          <w:rFonts w:ascii="Arial" w:hAnsi="Arial" w:cs="Arial"/>
          <w:sz w:val="24"/>
          <w:szCs w:val="24"/>
        </w:rPr>
        <w:t>and administrative</w:t>
      </w:r>
      <w:r w:rsidRPr="000778BD">
        <w:rPr>
          <w:rFonts w:ascii="Arial" w:hAnsi="Arial" w:cs="Arial"/>
          <w:sz w:val="24"/>
          <w:szCs w:val="24"/>
        </w:rPr>
        <w:t xml:space="preserve"> </w:t>
      </w:r>
      <w:r w:rsidR="008414DA" w:rsidRPr="000778BD">
        <w:rPr>
          <w:rFonts w:ascii="Arial" w:hAnsi="Arial" w:cs="Arial"/>
          <w:sz w:val="24"/>
          <w:szCs w:val="24"/>
        </w:rPr>
        <w:t>support function</w:t>
      </w:r>
      <w:r w:rsidRPr="000778BD">
        <w:rPr>
          <w:rFonts w:ascii="Arial" w:hAnsi="Arial" w:cs="Arial"/>
          <w:sz w:val="24"/>
          <w:szCs w:val="24"/>
        </w:rPr>
        <w:t>s</w:t>
      </w:r>
      <w:r w:rsidR="008414DA" w:rsidRPr="000778BD">
        <w:rPr>
          <w:rFonts w:ascii="Arial" w:hAnsi="Arial" w:cs="Arial"/>
          <w:sz w:val="24"/>
          <w:szCs w:val="24"/>
        </w:rPr>
        <w:t xml:space="preserve">.  </w:t>
      </w:r>
    </w:p>
    <w:p w:rsidR="00333613" w:rsidRPr="000778BD" w:rsidRDefault="00333613" w:rsidP="00CE706F">
      <w:pPr>
        <w:spacing w:after="0" w:line="360" w:lineRule="auto"/>
        <w:ind w:left="360"/>
        <w:jc w:val="both"/>
        <w:rPr>
          <w:rFonts w:ascii="Arial" w:hAnsi="Arial" w:cs="Arial"/>
          <w:sz w:val="24"/>
          <w:szCs w:val="24"/>
        </w:rPr>
      </w:pPr>
    </w:p>
    <w:p w:rsidR="005366DF" w:rsidRPr="000778BD" w:rsidRDefault="00333613" w:rsidP="00CE706F">
      <w:pPr>
        <w:spacing w:after="0" w:line="360" w:lineRule="auto"/>
        <w:ind w:left="360"/>
        <w:jc w:val="both"/>
        <w:rPr>
          <w:rFonts w:ascii="Arial" w:hAnsi="Arial" w:cs="Arial"/>
          <w:sz w:val="24"/>
          <w:szCs w:val="24"/>
        </w:rPr>
      </w:pPr>
      <w:proofErr w:type="gramStart"/>
      <w:r w:rsidRPr="000778BD">
        <w:rPr>
          <w:rFonts w:ascii="Arial" w:hAnsi="Arial" w:cs="Arial"/>
          <w:sz w:val="24"/>
          <w:szCs w:val="24"/>
        </w:rPr>
        <w:t>●</w:t>
      </w:r>
      <w:r w:rsidR="001F3E40" w:rsidRPr="000778BD">
        <w:rPr>
          <w:rFonts w:ascii="Arial" w:hAnsi="Arial" w:cs="Arial"/>
          <w:sz w:val="24"/>
          <w:szCs w:val="24"/>
        </w:rPr>
        <w:t>In addition, an understanding of the fundamental structural historical challenges faced in the education arena by “</w:t>
      </w:r>
      <w:r w:rsidR="001F3E40" w:rsidRPr="000778BD">
        <w:rPr>
          <w:rFonts w:ascii="Arial" w:hAnsi="Arial" w:cs="Arial"/>
          <w:i/>
          <w:sz w:val="24"/>
          <w:szCs w:val="24"/>
        </w:rPr>
        <w:t>black</w:t>
      </w:r>
      <w:r w:rsidR="001F3E40" w:rsidRPr="000778BD">
        <w:rPr>
          <w:rFonts w:ascii="Arial" w:hAnsi="Arial" w:cs="Arial"/>
          <w:sz w:val="24"/>
          <w:szCs w:val="24"/>
        </w:rPr>
        <w:t>” learners and students.</w:t>
      </w:r>
      <w:proofErr w:type="gramEnd"/>
      <w:r w:rsidR="001F3E40" w:rsidRPr="000778BD">
        <w:rPr>
          <w:rFonts w:ascii="Arial" w:hAnsi="Arial" w:cs="Arial"/>
          <w:sz w:val="24"/>
          <w:szCs w:val="24"/>
        </w:rPr>
        <w:t xml:space="preserve"> </w:t>
      </w:r>
    </w:p>
    <w:p w:rsidR="002543D6" w:rsidRPr="000778BD" w:rsidRDefault="002543D6" w:rsidP="001F3E40">
      <w:pPr>
        <w:spacing w:after="0" w:line="360" w:lineRule="auto"/>
        <w:jc w:val="both"/>
        <w:rPr>
          <w:rFonts w:ascii="Arial" w:hAnsi="Arial" w:cs="Arial"/>
          <w:sz w:val="24"/>
          <w:szCs w:val="24"/>
        </w:rPr>
      </w:pPr>
    </w:p>
    <w:p w:rsidR="002543D6" w:rsidRPr="000778BD" w:rsidRDefault="00333613" w:rsidP="00CE706F">
      <w:pPr>
        <w:spacing w:after="0" w:line="360" w:lineRule="auto"/>
        <w:ind w:left="360"/>
        <w:jc w:val="both"/>
        <w:rPr>
          <w:rFonts w:ascii="Arial" w:hAnsi="Arial" w:cs="Arial"/>
          <w:sz w:val="24"/>
          <w:szCs w:val="24"/>
        </w:rPr>
      </w:pPr>
      <w:r w:rsidRPr="000778BD">
        <w:rPr>
          <w:rFonts w:ascii="Arial" w:hAnsi="Arial" w:cs="Arial"/>
          <w:sz w:val="24"/>
          <w:szCs w:val="24"/>
        </w:rPr>
        <w:t>●</w:t>
      </w:r>
      <w:r w:rsidR="004D2F38" w:rsidRPr="000778BD">
        <w:rPr>
          <w:rFonts w:ascii="Arial" w:hAnsi="Arial" w:cs="Arial"/>
          <w:sz w:val="24"/>
          <w:szCs w:val="24"/>
        </w:rPr>
        <w:t>The Trust operate</w:t>
      </w:r>
      <w:r w:rsidR="00863FA9" w:rsidRPr="000778BD">
        <w:rPr>
          <w:rFonts w:ascii="Arial" w:hAnsi="Arial" w:cs="Arial"/>
          <w:sz w:val="24"/>
          <w:szCs w:val="24"/>
        </w:rPr>
        <w:t>s</w:t>
      </w:r>
      <w:r w:rsidR="004D2F38" w:rsidRPr="000778BD">
        <w:rPr>
          <w:rFonts w:ascii="Arial" w:hAnsi="Arial" w:cs="Arial"/>
          <w:sz w:val="24"/>
          <w:szCs w:val="24"/>
        </w:rPr>
        <w:t xml:space="preserve"> from ECSA pr</w:t>
      </w:r>
      <w:r w:rsidR="00EB319E" w:rsidRPr="000778BD">
        <w:rPr>
          <w:rFonts w:ascii="Arial" w:hAnsi="Arial" w:cs="Arial"/>
          <w:sz w:val="24"/>
          <w:szCs w:val="24"/>
        </w:rPr>
        <w:t>e</w:t>
      </w:r>
      <w:r w:rsidR="004D2F38" w:rsidRPr="000778BD">
        <w:rPr>
          <w:rFonts w:ascii="Arial" w:hAnsi="Arial" w:cs="Arial"/>
          <w:sz w:val="24"/>
          <w:szCs w:val="24"/>
        </w:rPr>
        <w:t xml:space="preserve">mises which is based at </w:t>
      </w:r>
      <w:r w:rsidRPr="000778BD">
        <w:rPr>
          <w:rFonts w:ascii="Arial" w:hAnsi="Arial" w:cs="Arial"/>
          <w:sz w:val="24"/>
          <w:szCs w:val="24"/>
        </w:rPr>
        <w:t xml:space="preserve">the </w:t>
      </w:r>
      <w:r w:rsidR="004D2F38" w:rsidRPr="000778BD">
        <w:rPr>
          <w:rFonts w:ascii="Arial" w:hAnsi="Arial" w:cs="Arial"/>
          <w:sz w:val="24"/>
          <w:szCs w:val="24"/>
        </w:rPr>
        <w:t>1</w:t>
      </w:r>
      <w:r w:rsidR="004D2F38" w:rsidRPr="000778BD">
        <w:rPr>
          <w:rFonts w:ascii="Arial" w:hAnsi="Arial" w:cs="Arial"/>
          <w:sz w:val="24"/>
          <w:szCs w:val="24"/>
          <w:vertAlign w:val="superscript"/>
        </w:rPr>
        <w:t>ST</w:t>
      </w:r>
      <w:r w:rsidR="004D2F38" w:rsidRPr="000778BD">
        <w:rPr>
          <w:rFonts w:ascii="Arial" w:hAnsi="Arial" w:cs="Arial"/>
          <w:sz w:val="24"/>
          <w:szCs w:val="24"/>
        </w:rPr>
        <w:t xml:space="preserve"> Floor, Waterview Corner Building, 2 Ernest Oppenheimer Avenue, </w:t>
      </w:r>
      <w:proofErr w:type="spellStart"/>
      <w:r w:rsidR="004D2F38" w:rsidRPr="000778BD">
        <w:rPr>
          <w:rFonts w:ascii="Arial" w:hAnsi="Arial" w:cs="Arial"/>
          <w:sz w:val="24"/>
          <w:szCs w:val="24"/>
        </w:rPr>
        <w:t>Bruma</w:t>
      </w:r>
      <w:proofErr w:type="spellEnd"/>
      <w:r w:rsidR="004D2F38" w:rsidRPr="000778BD">
        <w:rPr>
          <w:rFonts w:ascii="Arial" w:hAnsi="Arial" w:cs="Arial"/>
          <w:sz w:val="24"/>
          <w:szCs w:val="24"/>
        </w:rPr>
        <w:t xml:space="preserve">, 2198 and will work closely with the office of the CEO of ECSA or his delegate. </w:t>
      </w:r>
    </w:p>
    <w:p w:rsidR="005366DF" w:rsidRPr="000778BD" w:rsidRDefault="00FD6C3E" w:rsidP="005366DF">
      <w:pPr>
        <w:pStyle w:val="Heading1"/>
        <w:numPr>
          <w:ilvl w:val="0"/>
          <w:numId w:val="1"/>
        </w:numPr>
        <w:rPr>
          <w:rFonts w:ascii="Arial" w:hAnsi="Arial" w:cs="Arial"/>
          <w:color w:val="auto"/>
          <w:sz w:val="24"/>
          <w:szCs w:val="24"/>
        </w:rPr>
      </w:pPr>
      <w:r w:rsidRPr="000778BD">
        <w:rPr>
          <w:rFonts w:ascii="Arial" w:hAnsi="Arial" w:cs="Arial"/>
          <w:color w:val="auto"/>
          <w:sz w:val="24"/>
          <w:szCs w:val="24"/>
        </w:rPr>
        <w:t xml:space="preserve">Anticipated </w:t>
      </w:r>
      <w:r w:rsidR="00961751" w:rsidRPr="000778BD">
        <w:rPr>
          <w:rFonts w:ascii="Arial" w:hAnsi="Arial" w:cs="Arial"/>
          <w:color w:val="auto"/>
          <w:sz w:val="24"/>
          <w:szCs w:val="24"/>
        </w:rPr>
        <w:t xml:space="preserve">Contract period </w:t>
      </w:r>
    </w:p>
    <w:p w:rsidR="001F3E40" w:rsidRPr="000778BD" w:rsidRDefault="001F3E40" w:rsidP="001F3E40">
      <w:pPr>
        <w:rPr>
          <w:rFonts w:ascii="Arial" w:hAnsi="Arial" w:cs="Arial"/>
          <w:sz w:val="24"/>
          <w:szCs w:val="24"/>
        </w:rPr>
      </w:pPr>
    </w:p>
    <w:p w:rsidR="00493D68" w:rsidRPr="000778BD" w:rsidRDefault="005015D3" w:rsidP="00493D68">
      <w:pPr>
        <w:rPr>
          <w:rFonts w:ascii="Arial" w:hAnsi="Arial" w:cs="Arial"/>
          <w:b/>
          <w:sz w:val="24"/>
          <w:szCs w:val="24"/>
        </w:rPr>
      </w:pPr>
      <w:r w:rsidRPr="000778BD">
        <w:rPr>
          <w:rFonts w:ascii="Arial" w:hAnsi="Arial" w:cs="Arial"/>
          <w:b/>
          <w:sz w:val="24"/>
          <w:szCs w:val="24"/>
        </w:rPr>
        <w:t>3.1 Fund-raiser</w:t>
      </w:r>
    </w:p>
    <w:p w:rsidR="00FD6C3E" w:rsidRPr="000778BD" w:rsidRDefault="00CE706F" w:rsidP="00CE706F">
      <w:pPr>
        <w:tabs>
          <w:tab w:val="left" w:pos="426"/>
        </w:tabs>
        <w:spacing w:after="0" w:line="360" w:lineRule="auto"/>
        <w:ind w:left="426" w:hanging="284"/>
        <w:rPr>
          <w:rFonts w:ascii="Arial" w:hAnsi="Arial" w:cs="Arial"/>
          <w:sz w:val="24"/>
          <w:szCs w:val="24"/>
        </w:rPr>
      </w:pPr>
      <w:r w:rsidRPr="000778BD">
        <w:rPr>
          <w:rFonts w:ascii="Arial" w:hAnsi="Arial" w:cs="Arial"/>
          <w:sz w:val="24"/>
          <w:szCs w:val="24"/>
        </w:rPr>
        <w:tab/>
      </w:r>
      <w:r w:rsidR="001F3E40" w:rsidRPr="000778BD">
        <w:rPr>
          <w:rFonts w:ascii="Arial" w:hAnsi="Arial" w:cs="Arial"/>
          <w:sz w:val="24"/>
          <w:szCs w:val="24"/>
        </w:rPr>
        <w:t xml:space="preserve">It is anticipated that the fundraiser should be able to raise funds as per the Service Level Agreement (SLA) within a period of 12 months from the date of signing an agreement.  </w:t>
      </w:r>
    </w:p>
    <w:p w:rsidR="001F3E40" w:rsidRDefault="001F3E40" w:rsidP="00EB276E">
      <w:pPr>
        <w:spacing w:after="0" w:line="360" w:lineRule="auto"/>
        <w:rPr>
          <w:rFonts w:ascii="Arial" w:hAnsi="Arial" w:cs="Arial"/>
          <w:sz w:val="24"/>
          <w:szCs w:val="24"/>
        </w:rPr>
      </w:pPr>
    </w:p>
    <w:p w:rsidR="008666EF" w:rsidRDefault="008666EF" w:rsidP="00EB276E">
      <w:pPr>
        <w:spacing w:after="0" w:line="360" w:lineRule="auto"/>
        <w:rPr>
          <w:rFonts w:ascii="Arial" w:hAnsi="Arial" w:cs="Arial"/>
          <w:sz w:val="24"/>
          <w:szCs w:val="24"/>
        </w:rPr>
      </w:pPr>
    </w:p>
    <w:p w:rsidR="008666EF" w:rsidRPr="000778BD" w:rsidRDefault="008666EF" w:rsidP="00EB276E">
      <w:pPr>
        <w:spacing w:after="0" w:line="360" w:lineRule="auto"/>
        <w:rPr>
          <w:rFonts w:ascii="Arial" w:hAnsi="Arial" w:cs="Arial"/>
          <w:sz w:val="24"/>
          <w:szCs w:val="24"/>
        </w:rPr>
      </w:pPr>
    </w:p>
    <w:p w:rsidR="001F3E40" w:rsidRPr="000778BD" w:rsidRDefault="001F3E40" w:rsidP="001F3E40">
      <w:pPr>
        <w:rPr>
          <w:rFonts w:ascii="Arial" w:hAnsi="Arial" w:cs="Arial"/>
          <w:b/>
          <w:sz w:val="24"/>
          <w:szCs w:val="24"/>
        </w:rPr>
      </w:pPr>
      <w:r w:rsidRPr="000778BD">
        <w:rPr>
          <w:rFonts w:ascii="Arial" w:hAnsi="Arial" w:cs="Arial"/>
          <w:b/>
          <w:sz w:val="24"/>
          <w:szCs w:val="24"/>
        </w:rPr>
        <w:lastRenderedPageBreak/>
        <w:t xml:space="preserve">3.2. Trust Administrator </w:t>
      </w:r>
    </w:p>
    <w:p w:rsidR="001F3E40" w:rsidRPr="000778BD" w:rsidRDefault="00CE706F" w:rsidP="00CE706F">
      <w:pPr>
        <w:tabs>
          <w:tab w:val="left" w:pos="426"/>
        </w:tabs>
        <w:spacing w:after="0" w:line="360" w:lineRule="auto"/>
        <w:ind w:left="360" w:hanging="360"/>
        <w:rPr>
          <w:rFonts w:ascii="Arial" w:hAnsi="Arial" w:cs="Arial"/>
          <w:sz w:val="24"/>
          <w:szCs w:val="24"/>
        </w:rPr>
      </w:pPr>
      <w:r w:rsidRPr="000778BD">
        <w:rPr>
          <w:rFonts w:ascii="Arial" w:hAnsi="Arial" w:cs="Arial"/>
          <w:sz w:val="24"/>
          <w:szCs w:val="24"/>
        </w:rPr>
        <w:tab/>
      </w:r>
      <w:r w:rsidR="00254737" w:rsidRPr="000778BD">
        <w:rPr>
          <w:rFonts w:ascii="Arial" w:hAnsi="Arial" w:cs="Arial"/>
          <w:sz w:val="24"/>
          <w:szCs w:val="24"/>
        </w:rPr>
        <w:t>The T</w:t>
      </w:r>
      <w:r w:rsidR="001F3E40" w:rsidRPr="000778BD">
        <w:rPr>
          <w:rFonts w:ascii="Arial" w:hAnsi="Arial" w:cs="Arial"/>
          <w:sz w:val="24"/>
          <w:szCs w:val="24"/>
        </w:rPr>
        <w:t>rust administrator will be appointed for a period of 12 month</w:t>
      </w:r>
      <w:r w:rsidR="00CD6403" w:rsidRPr="000778BD">
        <w:rPr>
          <w:rFonts w:ascii="Arial" w:hAnsi="Arial" w:cs="Arial"/>
          <w:sz w:val="24"/>
          <w:szCs w:val="24"/>
        </w:rPr>
        <w:t>s to set-up management and Governance systems.  The engagement contract will be reviewed on an annual basis and will only be renewed on satisfactory performance</w:t>
      </w:r>
      <w:r w:rsidR="0046205B" w:rsidRPr="000778BD">
        <w:rPr>
          <w:rFonts w:ascii="Arial" w:hAnsi="Arial" w:cs="Arial"/>
          <w:sz w:val="24"/>
          <w:szCs w:val="24"/>
        </w:rPr>
        <w:t>.</w:t>
      </w:r>
      <w:r w:rsidR="00CD6403" w:rsidRPr="000778BD">
        <w:rPr>
          <w:rFonts w:ascii="Arial" w:hAnsi="Arial" w:cs="Arial"/>
          <w:sz w:val="24"/>
          <w:szCs w:val="24"/>
        </w:rPr>
        <w:t xml:space="preserve"> </w:t>
      </w:r>
    </w:p>
    <w:p w:rsidR="00961751" w:rsidRPr="000778BD" w:rsidRDefault="00961751" w:rsidP="00EB276E">
      <w:pPr>
        <w:pStyle w:val="Heading1"/>
        <w:numPr>
          <w:ilvl w:val="0"/>
          <w:numId w:val="1"/>
        </w:numPr>
        <w:rPr>
          <w:rFonts w:ascii="Arial" w:hAnsi="Arial" w:cs="Arial"/>
          <w:color w:val="auto"/>
          <w:sz w:val="24"/>
          <w:szCs w:val="24"/>
        </w:rPr>
      </w:pPr>
      <w:r w:rsidRPr="000778BD">
        <w:rPr>
          <w:rFonts w:ascii="Arial" w:hAnsi="Arial" w:cs="Arial"/>
          <w:color w:val="auto"/>
          <w:sz w:val="24"/>
          <w:szCs w:val="24"/>
        </w:rPr>
        <w:t xml:space="preserve">Conditions of contract </w:t>
      </w:r>
    </w:p>
    <w:p w:rsidR="00253F47" w:rsidRDefault="00253F47" w:rsidP="005015D3">
      <w:pPr>
        <w:rPr>
          <w:rFonts w:ascii="Arial" w:hAnsi="Arial" w:cs="Arial"/>
          <w:b/>
          <w:sz w:val="24"/>
          <w:szCs w:val="24"/>
        </w:rPr>
      </w:pPr>
    </w:p>
    <w:p w:rsidR="005015D3" w:rsidRPr="000778BD" w:rsidRDefault="005015D3" w:rsidP="005015D3">
      <w:pPr>
        <w:rPr>
          <w:rFonts w:ascii="Arial" w:hAnsi="Arial" w:cs="Arial"/>
          <w:b/>
          <w:sz w:val="24"/>
          <w:szCs w:val="24"/>
        </w:rPr>
      </w:pPr>
      <w:r w:rsidRPr="000778BD">
        <w:rPr>
          <w:rFonts w:ascii="Arial" w:hAnsi="Arial" w:cs="Arial"/>
          <w:b/>
          <w:sz w:val="24"/>
          <w:szCs w:val="24"/>
        </w:rPr>
        <w:t>4.1 Fund-raiser</w:t>
      </w:r>
    </w:p>
    <w:p w:rsidR="005015D3" w:rsidRPr="000778BD" w:rsidRDefault="00CE706F" w:rsidP="00CE706F">
      <w:pPr>
        <w:tabs>
          <w:tab w:val="left" w:pos="426"/>
        </w:tabs>
        <w:spacing w:after="0" w:line="360" w:lineRule="auto"/>
        <w:ind w:left="426" w:hanging="426"/>
        <w:rPr>
          <w:rFonts w:ascii="Arial" w:hAnsi="Arial" w:cs="Arial"/>
          <w:sz w:val="24"/>
          <w:szCs w:val="24"/>
        </w:rPr>
      </w:pPr>
      <w:r w:rsidRPr="000778BD">
        <w:rPr>
          <w:rFonts w:ascii="Arial" w:hAnsi="Arial" w:cs="Arial"/>
          <w:sz w:val="24"/>
          <w:szCs w:val="24"/>
        </w:rPr>
        <w:tab/>
      </w:r>
      <w:r w:rsidR="005015D3" w:rsidRPr="000778BD">
        <w:rPr>
          <w:rFonts w:ascii="Arial" w:hAnsi="Arial" w:cs="Arial"/>
          <w:sz w:val="24"/>
          <w:szCs w:val="24"/>
        </w:rPr>
        <w:t xml:space="preserve">The fund-raiser will work on commission basis and will be </w:t>
      </w:r>
      <w:r w:rsidR="00254737" w:rsidRPr="000778BD">
        <w:rPr>
          <w:rFonts w:ascii="Arial" w:hAnsi="Arial" w:cs="Arial"/>
          <w:sz w:val="24"/>
          <w:szCs w:val="24"/>
        </w:rPr>
        <w:t xml:space="preserve">compensated at a </w:t>
      </w:r>
      <w:r w:rsidR="008666EF">
        <w:rPr>
          <w:rFonts w:ascii="Arial" w:hAnsi="Arial" w:cs="Arial"/>
          <w:sz w:val="24"/>
          <w:szCs w:val="24"/>
        </w:rPr>
        <w:t xml:space="preserve">market related </w:t>
      </w:r>
      <w:r w:rsidR="00254737" w:rsidRPr="000778BD">
        <w:rPr>
          <w:rFonts w:ascii="Arial" w:hAnsi="Arial" w:cs="Arial"/>
          <w:sz w:val="24"/>
          <w:szCs w:val="24"/>
        </w:rPr>
        <w:t>rate of the total amount raised.</w:t>
      </w:r>
      <w:r w:rsidR="00A61E07" w:rsidRPr="000778BD">
        <w:rPr>
          <w:rFonts w:ascii="Arial" w:hAnsi="Arial" w:cs="Arial"/>
          <w:sz w:val="24"/>
          <w:szCs w:val="24"/>
        </w:rPr>
        <w:t xml:space="preserve"> The fund-raiser will be expected to perform the following duties:</w:t>
      </w:r>
    </w:p>
    <w:p w:rsidR="00A61E07" w:rsidRPr="000778BD" w:rsidRDefault="00A61E07" w:rsidP="00A61E07">
      <w:pPr>
        <w:pStyle w:val="ListParagraph"/>
        <w:numPr>
          <w:ilvl w:val="0"/>
          <w:numId w:val="16"/>
        </w:numPr>
        <w:tabs>
          <w:tab w:val="left" w:pos="426"/>
        </w:tabs>
        <w:spacing w:after="0" w:line="360" w:lineRule="auto"/>
        <w:rPr>
          <w:rFonts w:ascii="Arial" w:hAnsi="Arial" w:cs="Arial"/>
          <w:sz w:val="24"/>
          <w:szCs w:val="24"/>
        </w:rPr>
      </w:pPr>
      <w:r w:rsidRPr="000778BD">
        <w:rPr>
          <w:rFonts w:ascii="Arial" w:hAnsi="Arial" w:cs="Arial"/>
          <w:sz w:val="24"/>
          <w:szCs w:val="24"/>
        </w:rPr>
        <w:t>Put together a fund-raising strategies</w:t>
      </w:r>
    </w:p>
    <w:p w:rsidR="00A61E07" w:rsidRPr="000778BD" w:rsidRDefault="00A61E07" w:rsidP="00A61E07">
      <w:pPr>
        <w:pStyle w:val="ListParagraph"/>
        <w:numPr>
          <w:ilvl w:val="0"/>
          <w:numId w:val="16"/>
        </w:numPr>
        <w:tabs>
          <w:tab w:val="left" w:pos="426"/>
        </w:tabs>
        <w:spacing w:after="0" w:line="360" w:lineRule="auto"/>
        <w:rPr>
          <w:rFonts w:ascii="Arial" w:hAnsi="Arial" w:cs="Arial"/>
          <w:sz w:val="24"/>
          <w:szCs w:val="24"/>
        </w:rPr>
      </w:pPr>
      <w:r w:rsidRPr="000778BD">
        <w:rPr>
          <w:rFonts w:ascii="Arial" w:hAnsi="Arial" w:cs="Arial"/>
          <w:sz w:val="24"/>
          <w:szCs w:val="24"/>
        </w:rPr>
        <w:t>Identify and approach potential funders</w:t>
      </w:r>
    </w:p>
    <w:p w:rsidR="00A61E07" w:rsidRPr="000778BD" w:rsidRDefault="003805E2" w:rsidP="00A61E07">
      <w:pPr>
        <w:pStyle w:val="ListParagraph"/>
        <w:numPr>
          <w:ilvl w:val="0"/>
          <w:numId w:val="16"/>
        </w:numPr>
        <w:tabs>
          <w:tab w:val="left" w:pos="426"/>
        </w:tabs>
        <w:spacing w:after="0" w:line="360" w:lineRule="auto"/>
        <w:rPr>
          <w:rFonts w:ascii="Arial" w:hAnsi="Arial" w:cs="Arial"/>
          <w:sz w:val="24"/>
          <w:szCs w:val="24"/>
        </w:rPr>
      </w:pPr>
      <w:r w:rsidRPr="000778BD">
        <w:rPr>
          <w:rFonts w:ascii="Arial" w:hAnsi="Arial" w:cs="Arial"/>
          <w:sz w:val="24"/>
          <w:szCs w:val="24"/>
        </w:rPr>
        <w:t>Put together a</w:t>
      </w:r>
      <w:r w:rsidR="00A61E07" w:rsidRPr="000778BD">
        <w:rPr>
          <w:rFonts w:ascii="Arial" w:hAnsi="Arial" w:cs="Arial"/>
          <w:sz w:val="24"/>
          <w:szCs w:val="24"/>
        </w:rPr>
        <w:t xml:space="preserve"> </w:t>
      </w:r>
      <w:r w:rsidRPr="000778BD">
        <w:rPr>
          <w:rFonts w:ascii="Arial" w:hAnsi="Arial" w:cs="Arial"/>
          <w:sz w:val="24"/>
          <w:szCs w:val="24"/>
        </w:rPr>
        <w:t>fund raising operational plan</w:t>
      </w:r>
    </w:p>
    <w:p w:rsidR="003805E2" w:rsidRPr="000778BD" w:rsidRDefault="003805E2" w:rsidP="00A61E07">
      <w:pPr>
        <w:pStyle w:val="ListParagraph"/>
        <w:numPr>
          <w:ilvl w:val="0"/>
          <w:numId w:val="16"/>
        </w:numPr>
        <w:tabs>
          <w:tab w:val="left" w:pos="426"/>
        </w:tabs>
        <w:spacing w:after="0" w:line="360" w:lineRule="auto"/>
        <w:rPr>
          <w:rFonts w:ascii="Arial" w:hAnsi="Arial" w:cs="Arial"/>
          <w:sz w:val="24"/>
          <w:szCs w:val="24"/>
        </w:rPr>
      </w:pPr>
      <w:r w:rsidRPr="000778BD">
        <w:rPr>
          <w:rFonts w:ascii="Arial" w:hAnsi="Arial" w:cs="Arial"/>
          <w:sz w:val="24"/>
          <w:szCs w:val="24"/>
        </w:rPr>
        <w:t xml:space="preserve">Develop a plan to launch the </w:t>
      </w:r>
      <w:proofErr w:type="spellStart"/>
      <w:r w:rsidRPr="000778BD">
        <w:rPr>
          <w:rFonts w:ascii="Arial" w:hAnsi="Arial" w:cs="Arial"/>
          <w:sz w:val="24"/>
          <w:szCs w:val="24"/>
        </w:rPr>
        <w:t>Sakhimfundo</w:t>
      </w:r>
      <w:proofErr w:type="spellEnd"/>
      <w:r w:rsidRPr="000778BD">
        <w:rPr>
          <w:rFonts w:ascii="Arial" w:hAnsi="Arial" w:cs="Arial"/>
          <w:sz w:val="24"/>
          <w:szCs w:val="24"/>
        </w:rPr>
        <w:t xml:space="preserve"> Education Trust</w:t>
      </w:r>
    </w:p>
    <w:p w:rsidR="00F110B3" w:rsidRPr="000778BD" w:rsidRDefault="00F110B3" w:rsidP="00A61E07">
      <w:pPr>
        <w:pStyle w:val="ListParagraph"/>
        <w:numPr>
          <w:ilvl w:val="0"/>
          <w:numId w:val="16"/>
        </w:numPr>
        <w:tabs>
          <w:tab w:val="left" w:pos="426"/>
        </w:tabs>
        <w:spacing w:after="0" w:line="360" w:lineRule="auto"/>
        <w:rPr>
          <w:rFonts w:ascii="Arial" w:hAnsi="Arial" w:cs="Arial"/>
          <w:sz w:val="24"/>
          <w:szCs w:val="24"/>
        </w:rPr>
      </w:pPr>
      <w:r w:rsidRPr="000778BD">
        <w:rPr>
          <w:rFonts w:ascii="Arial" w:hAnsi="Arial" w:cs="Arial"/>
          <w:sz w:val="24"/>
          <w:szCs w:val="24"/>
        </w:rPr>
        <w:t>Provide the overall management of the Administrator ‘s day to day activities</w:t>
      </w:r>
    </w:p>
    <w:p w:rsidR="001060D1" w:rsidRPr="000778BD" w:rsidRDefault="001060D1" w:rsidP="00A61E07">
      <w:pPr>
        <w:pStyle w:val="ListParagraph"/>
        <w:numPr>
          <w:ilvl w:val="0"/>
          <w:numId w:val="16"/>
        </w:numPr>
        <w:tabs>
          <w:tab w:val="left" w:pos="426"/>
        </w:tabs>
        <w:spacing w:after="0" w:line="360" w:lineRule="auto"/>
        <w:rPr>
          <w:rFonts w:ascii="Arial" w:hAnsi="Arial" w:cs="Arial"/>
          <w:sz w:val="24"/>
          <w:szCs w:val="24"/>
        </w:rPr>
      </w:pPr>
      <w:r w:rsidRPr="000778BD">
        <w:rPr>
          <w:rFonts w:ascii="Arial" w:hAnsi="Arial" w:cs="Arial"/>
          <w:sz w:val="24"/>
          <w:szCs w:val="24"/>
        </w:rPr>
        <w:t>Formulation of progress reports</w:t>
      </w:r>
    </w:p>
    <w:p w:rsidR="00253426" w:rsidRPr="000778BD" w:rsidRDefault="00253426" w:rsidP="00253426">
      <w:pPr>
        <w:pStyle w:val="ListParagraph"/>
        <w:numPr>
          <w:ilvl w:val="0"/>
          <w:numId w:val="16"/>
        </w:numPr>
        <w:tabs>
          <w:tab w:val="left" w:pos="426"/>
        </w:tabs>
        <w:spacing w:after="0" w:line="360" w:lineRule="auto"/>
        <w:rPr>
          <w:rFonts w:ascii="Arial" w:hAnsi="Arial" w:cs="Arial"/>
          <w:sz w:val="24"/>
          <w:szCs w:val="24"/>
        </w:rPr>
      </w:pPr>
      <w:r w:rsidRPr="000778BD">
        <w:rPr>
          <w:rFonts w:ascii="Arial" w:hAnsi="Arial" w:cs="Arial"/>
          <w:sz w:val="24"/>
          <w:szCs w:val="24"/>
        </w:rPr>
        <w:t>Develop corporate fundraising programs</w:t>
      </w:r>
    </w:p>
    <w:p w:rsidR="00254737" w:rsidRPr="000778BD" w:rsidRDefault="00254737" w:rsidP="005015D3">
      <w:pPr>
        <w:spacing w:after="0" w:line="360" w:lineRule="auto"/>
        <w:rPr>
          <w:rFonts w:ascii="Arial" w:hAnsi="Arial" w:cs="Arial"/>
          <w:sz w:val="24"/>
          <w:szCs w:val="24"/>
        </w:rPr>
      </w:pPr>
    </w:p>
    <w:p w:rsidR="005015D3" w:rsidRPr="000778BD" w:rsidRDefault="005015D3" w:rsidP="005015D3">
      <w:pPr>
        <w:rPr>
          <w:rFonts w:ascii="Arial" w:hAnsi="Arial" w:cs="Arial"/>
          <w:b/>
          <w:sz w:val="24"/>
          <w:szCs w:val="24"/>
        </w:rPr>
      </w:pPr>
      <w:r w:rsidRPr="000778BD">
        <w:rPr>
          <w:rFonts w:ascii="Arial" w:hAnsi="Arial" w:cs="Arial"/>
          <w:b/>
          <w:sz w:val="24"/>
          <w:szCs w:val="24"/>
        </w:rPr>
        <w:t xml:space="preserve">4.2. Trust Administrator </w:t>
      </w:r>
    </w:p>
    <w:p w:rsidR="005015D3" w:rsidRPr="000778BD" w:rsidRDefault="00CE706F" w:rsidP="00CE706F">
      <w:pPr>
        <w:tabs>
          <w:tab w:val="left" w:pos="426"/>
        </w:tabs>
        <w:spacing w:after="0" w:line="360" w:lineRule="auto"/>
        <w:ind w:left="360" w:hanging="360"/>
        <w:rPr>
          <w:rFonts w:ascii="Arial" w:hAnsi="Arial" w:cs="Arial"/>
          <w:sz w:val="24"/>
          <w:szCs w:val="24"/>
        </w:rPr>
      </w:pPr>
      <w:r w:rsidRPr="000778BD">
        <w:rPr>
          <w:rFonts w:ascii="Arial" w:hAnsi="Arial" w:cs="Arial"/>
          <w:sz w:val="24"/>
          <w:szCs w:val="24"/>
        </w:rPr>
        <w:tab/>
      </w:r>
      <w:r w:rsidR="00254737" w:rsidRPr="000778BD">
        <w:rPr>
          <w:rFonts w:ascii="Arial" w:hAnsi="Arial" w:cs="Arial"/>
          <w:sz w:val="24"/>
          <w:szCs w:val="24"/>
        </w:rPr>
        <w:t>The administration fee will be escalated a</w:t>
      </w:r>
      <w:r w:rsidR="002C3331">
        <w:rPr>
          <w:rFonts w:ascii="Arial" w:hAnsi="Arial" w:cs="Arial"/>
          <w:sz w:val="24"/>
          <w:szCs w:val="24"/>
        </w:rPr>
        <w:t xml:space="preserve">s </w:t>
      </w:r>
      <w:r w:rsidR="008666EF">
        <w:rPr>
          <w:rFonts w:ascii="Arial" w:hAnsi="Arial" w:cs="Arial"/>
          <w:sz w:val="24"/>
          <w:szCs w:val="24"/>
        </w:rPr>
        <w:t xml:space="preserve">per CPI </w:t>
      </w:r>
      <w:r w:rsidR="00254737" w:rsidRPr="000778BD">
        <w:rPr>
          <w:rFonts w:ascii="Arial" w:hAnsi="Arial" w:cs="Arial"/>
          <w:sz w:val="24"/>
          <w:szCs w:val="24"/>
        </w:rPr>
        <w:t xml:space="preserve">per annum for the duration of the contract and subject to renewal on annual basis. </w:t>
      </w:r>
      <w:r w:rsidR="00A61E07" w:rsidRPr="000778BD">
        <w:rPr>
          <w:rFonts w:ascii="Arial" w:hAnsi="Arial" w:cs="Arial"/>
          <w:sz w:val="24"/>
          <w:szCs w:val="24"/>
        </w:rPr>
        <w:t>The Administrator will</w:t>
      </w:r>
      <w:r w:rsidR="00254737" w:rsidRPr="000778BD">
        <w:rPr>
          <w:rFonts w:ascii="Arial" w:hAnsi="Arial" w:cs="Arial"/>
          <w:sz w:val="24"/>
          <w:szCs w:val="24"/>
        </w:rPr>
        <w:t xml:space="preserve"> </w:t>
      </w:r>
      <w:r w:rsidR="00A61E07" w:rsidRPr="000778BD">
        <w:rPr>
          <w:rFonts w:ascii="Arial" w:hAnsi="Arial" w:cs="Arial"/>
          <w:sz w:val="24"/>
          <w:szCs w:val="24"/>
        </w:rPr>
        <w:t>be expected to perform the following duties:</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Implement and manage strategic goals</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Develop Annual performance plan</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 xml:space="preserve">Reporting (Annual report, monthly reports, event report, reports to ECSA and trustees and sponsors on the activities of the Trust) </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Governance issues - Support to Trustees (Convene meetings, preparation of Agendas, facilitate for flight arrangements)</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 xml:space="preserve">Events planning , </w:t>
      </w:r>
      <w:proofErr w:type="spellStart"/>
      <w:r w:rsidRPr="000778BD">
        <w:rPr>
          <w:rFonts w:ascii="Arial" w:hAnsi="Arial" w:cs="Arial"/>
          <w:sz w:val="24"/>
          <w:szCs w:val="24"/>
        </w:rPr>
        <w:t>organising</w:t>
      </w:r>
      <w:proofErr w:type="spellEnd"/>
      <w:r w:rsidRPr="000778BD">
        <w:rPr>
          <w:rFonts w:ascii="Arial" w:hAnsi="Arial" w:cs="Arial"/>
          <w:sz w:val="24"/>
          <w:szCs w:val="24"/>
        </w:rPr>
        <w:t>, coordination</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Development of management systems, policies and  procedures</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books keeping</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lastRenderedPageBreak/>
        <w:t xml:space="preserve">Ensure compliance of the Trust with prescripts such as </w:t>
      </w:r>
      <w:r w:rsidR="008666EF">
        <w:rPr>
          <w:rFonts w:ascii="Arial" w:hAnsi="Arial" w:cs="Arial"/>
          <w:sz w:val="24"/>
          <w:szCs w:val="24"/>
        </w:rPr>
        <w:t xml:space="preserve">Income Tax Act, </w:t>
      </w:r>
      <w:r w:rsidRPr="000778BD">
        <w:rPr>
          <w:rFonts w:ascii="Arial" w:hAnsi="Arial" w:cs="Arial"/>
          <w:sz w:val="24"/>
          <w:szCs w:val="24"/>
        </w:rPr>
        <w:t xml:space="preserve">Trust </w:t>
      </w:r>
      <w:r w:rsidR="008666EF">
        <w:rPr>
          <w:rFonts w:ascii="Arial" w:hAnsi="Arial" w:cs="Arial"/>
          <w:sz w:val="24"/>
          <w:szCs w:val="24"/>
        </w:rPr>
        <w:t>Property Act</w:t>
      </w:r>
      <w:r w:rsidRPr="000778BD">
        <w:rPr>
          <w:rFonts w:ascii="Arial" w:hAnsi="Arial" w:cs="Arial"/>
          <w:sz w:val="24"/>
          <w:szCs w:val="24"/>
        </w:rPr>
        <w:t xml:space="preserve">, etc.  </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 xml:space="preserve">Risk management </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 xml:space="preserve">Budgeting and management of budget </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Act as an inter</w:t>
      </w:r>
      <w:r w:rsidR="008666EF">
        <w:rPr>
          <w:rFonts w:ascii="Arial" w:hAnsi="Arial" w:cs="Arial"/>
          <w:sz w:val="24"/>
          <w:szCs w:val="24"/>
        </w:rPr>
        <w:t>fac</w:t>
      </w:r>
      <w:r w:rsidRPr="000778BD">
        <w:rPr>
          <w:rFonts w:ascii="Arial" w:hAnsi="Arial" w:cs="Arial"/>
          <w:sz w:val="24"/>
          <w:szCs w:val="24"/>
        </w:rPr>
        <w:t xml:space="preserve">e with Universities for disbursement of funds </w:t>
      </w:r>
    </w:p>
    <w:p w:rsidR="001B63A1" w:rsidRPr="000778BD" w:rsidRDefault="001B63A1" w:rsidP="001B63A1">
      <w:pPr>
        <w:pStyle w:val="ListParagraph"/>
        <w:numPr>
          <w:ilvl w:val="0"/>
          <w:numId w:val="18"/>
        </w:numPr>
        <w:spacing w:after="0" w:line="360" w:lineRule="auto"/>
        <w:rPr>
          <w:rFonts w:ascii="Arial" w:hAnsi="Arial" w:cs="Arial"/>
          <w:sz w:val="24"/>
          <w:szCs w:val="24"/>
        </w:rPr>
      </w:pPr>
      <w:r w:rsidRPr="000778BD">
        <w:rPr>
          <w:rFonts w:ascii="Arial" w:hAnsi="Arial" w:cs="Arial"/>
          <w:sz w:val="24"/>
          <w:szCs w:val="24"/>
        </w:rPr>
        <w:t>Act as an inter</w:t>
      </w:r>
      <w:r w:rsidR="008666EF">
        <w:rPr>
          <w:rFonts w:ascii="Arial" w:hAnsi="Arial" w:cs="Arial"/>
          <w:sz w:val="24"/>
          <w:szCs w:val="24"/>
        </w:rPr>
        <w:t>face</w:t>
      </w:r>
      <w:r w:rsidRPr="000778BD">
        <w:rPr>
          <w:rFonts w:ascii="Arial" w:hAnsi="Arial" w:cs="Arial"/>
          <w:sz w:val="24"/>
          <w:szCs w:val="24"/>
        </w:rPr>
        <w:t xml:space="preserve"> with Institutions with similar objectives for cooperation such as FEENIX , </w:t>
      </w:r>
      <w:proofErr w:type="spellStart"/>
      <w:r w:rsidRPr="000778BD">
        <w:rPr>
          <w:rFonts w:ascii="Arial" w:hAnsi="Arial" w:cs="Arial"/>
          <w:sz w:val="24"/>
          <w:szCs w:val="24"/>
        </w:rPr>
        <w:t>etc</w:t>
      </w:r>
      <w:proofErr w:type="spellEnd"/>
    </w:p>
    <w:p w:rsidR="007222D1" w:rsidRPr="000778BD" w:rsidRDefault="007222D1" w:rsidP="005015D3">
      <w:pPr>
        <w:spacing w:after="0" w:line="360" w:lineRule="auto"/>
        <w:rPr>
          <w:rFonts w:ascii="Arial" w:hAnsi="Arial" w:cs="Arial"/>
          <w:sz w:val="24"/>
          <w:szCs w:val="24"/>
        </w:rPr>
      </w:pPr>
    </w:p>
    <w:p w:rsidR="00B719AA" w:rsidRPr="00550EC1" w:rsidRDefault="00B719AA" w:rsidP="00550EC1">
      <w:pPr>
        <w:pStyle w:val="ListParagraph"/>
        <w:numPr>
          <w:ilvl w:val="0"/>
          <w:numId w:val="1"/>
        </w:numPr>
        <w:tabs>
          <w:tab w:val="left" w:pos="284"/>
        </w:tabs>
        <w:autoSpaceDE w:val="0"/>
        <w:autoSpaceDN w:val="0"/>
        <w:adjustRightInd w:val="0"/>
        <w:spacing w:after="0" w:line="240" w:lineRule="auto"/>
        <w:rPr>
          <w:rFonts w:ascii="Arial" w:hAnsi="Arial" w:cs="Arial"/>
          <w:b/>
          <w:color w:val="1F497D"/>
          <w:sz w:val="24"/>
          <w:szCs w:val="24"/>
        </w:rPr>
      </w:pPr>
      <w:r w:rsidRPr="00550EC1">
        <w:rPr>
          <w:rFonts w:ascii="Arial" w:hAnsi="Arial" w:cs="Arial"/>
          <w:b/>
          <w:sz w:val="24"/>
          <w:szCs w:val="24"/>
        </w:rPr>
        <w:t>T</w:t>
      </w:r>
      <w:r w:rsidR="00550EC1">
        <w:rPr>
          <w:rFonts w:ascii="Arial" w:hAnsi="Arial" w:cs="Arial"/>
          <w:b/>
          <w:sz w:val="24"/>
          <w:szCs w:val="24"/>
        </w:rPr>
        <w:t>ax clearance certificate</w:t>
      </w:r>
    </w:p>
    <w:p w:rsidR="00B719AA" w:rsidRPr="000778BD" w:rsidRDefault="00B719AA" w:rsidP="00B719AA">
      <w:pPr>
        <w:autoSpaceDE w:val="0"/>
        <w:autoSpaceDN w:val="0"/>
        <w:adjustRightInd w:val="0"/>
        <w:spacing w:after="0" w:line="240" w:lineRule="auto"/>
        <w:rPr>
          <w:rFonts w:ascii="Arial" w:hAnsi="Arial" w:cs="Arial"/>
          <w:color w:val="1F497D"/>
          <w:sz w:val="24"/>
          <w:szCs w:val="24"/>
        </w:rPr>
      </w:pPr>
    </w:p>
    <w:p w:rsidR="00B719AA" w:rsidRPr="000778BD" w:rsidRDefault="00550EC1" w:rsidP="00B719AA">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w:t>
      </w:r>
      <w:r w:rsidR="00B719AA" w:rsidRPr="000778BD">
        <w:rPr>
          <w:rFonts w:ascii="Arial" w:hAnsi="Arial" w:cs="Arial"/>
          <w:color w:val="000000"/>
          <w:sz w:val="24"/>
          <w:szCs w:val="24"/>
        </w:rPr>
        <w:t>.1.</w:t>
      </w:r>
      <w:r w:rsidR="00B719AA" w:rsidRPr="000778BD">
        <w:rPr>
          <w:rFonts w:ascii="Arial" w:hAnsi="Arial" w:cs="Arial"/>
          <w:color w:val="000000"/>
          <w:sz w:val="24"/>
          <w:szCs w:val="24"/>
        </w:rPr>
        <w:tab/>
        <w:t xml:space="preserve">An original, valid Tax Clearance Certificate issued by the South African Revenue Services certifying that the taxes of the bidder are in order must be </w:t>
      </w:r>
      <w:r w:rsidR="00495A42" w:rsidRPr="000778BD">
        <w:rPr>
          <w:rFonts w:ascii="Arial" w:hAnsi="Arial" w:cs="Arial"/>
          <w:color w:val="000000"/>
          <w:sz w:val="24"/>
          <w:szCs w:val="24"/>
        </w:rPr>
        <w:t xml:space="preserve">submitted with other </w:t>
      </w:r>
      <w:proofErr w:type="spellStart"/>
      <w:r w:rsidR="00495A42" w:rsidRPr="000778BD">
        <w:rPr>
          <w:rFonts w:ascii="Arial" w:hAnsi="Arial" w:cs="Arial"/>
          <w:color w:val="000000"/>
          <w:sz w:val="24"/>
          <w:szCs w:val="24"/>
        </w:rPr>
        <w:t>returnables</w:t>
      </w:r>
      <w:proofErr w:type="spellEnd"/>
      <w:r w:rsidR="00495A42" w:rsidRPr="000778BD">
        <w:rPr>
          <w:rFonts w:ascii="Arial" w:hAnsi="Arial" w:cs="Arial"/>
          <w:color w:val="000000"/>
          <w:sz w:val="24"/>
          <w:szCs w:val="24"/>
        </w:rPr>
        <w:t xml:space="preserve"> </w:t>
      </w:r>
      <w:r w:rsidR="00B719AA" w:rsidRPr="000778BD">
        <w:rPr>
          <w:rFonts w:ascii="Arial" w:hAnsi="Arial" w:cs="Arial"/>
          <w:color w:val="000000"/>
          <w:sz w:val="24"/>
          <w:szCs w:val="24"/>
        </w:rPr>
        <w:t>at the closing date and time of bid.</w:t>
      </w:r>
    </w:p>
    <w:p w:rsidR="00B719AA" w:rsidRPr="000778BD" w:rsidRDefault="00B719AA" w:rsidP="00B719AA">
      <w:pPr>
        <w:autoSpaceDE w:val="0"/>
        <w:autoSpaceDN w:val="0"/>
        <w:adjustRightInd w:val="0"/>
        <w:spacing w:after="0" w:line="240" w:lineRule="auto"/>
        <w:ind w:left="720" w:hanging="720"/>
        <w:rPr>
          <w:rFonts w:ascii="Arial" w:hAnsi="Arial" w:cs="Arial"/>
          <w:color w:val="000000"/>
          <w:sz w:val="24"/>
          <w:szCs w:val="24"/>
        </w:rPr>
      </w:pPr>
    </w:p>
    <w:p w:rsidR="00B719AA" w:rsidRPr="000778BD" w:rsidRDefault="00550EC1" w:rsidP="00B719AA">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w:t>
      </w:r>
      <w:r w:rsidR="00B719AA" w:rsidRPr="000778BD">
        <w:rPr>
          <w:rFonts w:ascii="Arial" w:hAnsi="Arial" w:cs="Arial"/>
          <w:color w:val="000000"/>
          <w:sz w:val="24"/>
          <w:szCs w:val="24"/>
        </w:rPr>
        <w:t>.2.</w:t>
      </w:r>
      <w:r w:rsidR="00B719AA" w:rsidRPr="000778BD">
        <w:rPr>
          <w:rFonts w:ascii="Arial" w:hAnsi="Arial" w:cs="Arial"/>
          <w:color w:val="000000"/>
          <w:sz w:val="24"/>
          <w:szCs w:val="24"/>
        </w:rPr>
        <w:tab/>
        <w:t>Failure to submit the original, valid Tax Clearance Certificate will result in the invalidation of the bid.</w:t>
      </w:r>
    </w:p>
    <w:p w:rsidR="00B719AA" w:rsidRPr="000778BD" w:rsidRDefault="00B719AA" w:rsidP="00B719AA">
      <w:pPr>
        <w:autoSpaceDE w:val="0"/>
        <w:autoSpaceDN w:val="0"/>
        <w:adjustRightInd w:val="0"/>
        <w:spacing w:after="0" w:line="240" w:lineRule="auto"/>
        <w:ind w:left="720" w:hanging="720"/>
        <w:rPr>
          <w:rFonts w:ascii="Arial" w:hAnsi="Arial" w:cs="Arial"/>
          <w:color w:val="000000"/>
          <w:sz w:val="24"/>
          <w:szCs w:val="24"/>
        </w:rPr>
      </w:pPr>
    </w:p>
    <w:p w:rsidR="00B719AA" w:rsidRPr="000778BD" w:rsidRDefault="00550EC1" w:rsidP="00B719AA">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w:t>
      </w:r>
      <w:r w:rsidR="00B719AA" w:rsidRPr="000778BD">
        <w:rPr>
          <w:rFonts w:ascii="Arial" w:hAnsi="Arial" w:cs="Arial"/>
          <w:color w:val="000000"/>
          <w:sz w:val="24"/>
          <w:szCs w:val="24"/>
        </w:rPr>
        <w:t>.3.</w:t>
      </w:r>
      <w:r w:rsidR="00B719AA" w:rsidRPr="000778BD">
        <w:rPr>
          <w:rFonts w:ascii="Arial" w:hAnsi="Arial" w:cs="Arial"/>
          <w:color w:val="000000"/>
          <w:sz w:val="24"/>
          <w:szCs w:val="24"/>
        </w:rPr>
        <w:tab/>
        <w:t xml:space="preserve"> Copies and/or certified copies of the Tax Clearance Certificate will not be accepted.</w:t>
      </w:r>
    </w:p>
    <w:p w:rsidR="00B719AA" w:rsidRPr="000778BD" w:rsidRDefault="00B719AA" w:rsidP="00B719AA">
      <w:pPr>
        <w:spacing w:after="0" w:line="360" w:lineRule="auto"/>
        <w:rPr>
          <w:rFonts w:ascii="Arial" w:hAnsi="Arial" w:cs="Arial"/>
          <w:sz w:val="24"/>
          <w:szCs w:val="24"/>
        </w:rPr>
      </w:pPr>
    </w:p>
    <w:p w:rsidR="00B719AA" w:rsidRPr="000778BD" w:rsidRDefault="00550EC1" w:rsidP="00B719AA">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6</w:t>
      </w:r>
      <w:r w:rsidR="00B719AA" w:rsidRPr="000778BD">
        <w:rPr>
          <w:rFonts w:ascii="Arial" w:hAnsi="Arial" w:cs="Arial"/>
          <w:b/>
          <w:sz w:val="24"/>
          <w:szCs w:val="24"/>
          <w:lang w:val="en-GB"/>
        </w:rPr>
        <w:t>.</w:t>
      </w:r>
      <w:r w:rsidR="00B719AA" w:rsidRPr="000778BD">
        <w:rPr>
          <w:rFonts w:ascii="Arial" w:hAnsi="Arial" w:cs="Arial"/>
          <w:b/>
          <w:sz w:val="24"/>
          <w:szCs w:val="24"/>
          <w:lang w:val="en-GB"/>
        </w:rPr>
        <w:tab/>
        <w:t>S</w:t>
      </w:r>
      <w:r>
        <w:rPr>
          <w:rFonts w:ascii="Arial" w:hAnsi="Arial" w:cs="Arial"/>
          <w:b/>
          <w:sz w:val="24"/>
          <w:szCs w:val="24"/>
          <w:lang w:val="en-GB"/>
        </w:rPr>
        <w:t>ubmission of bids</w:t>
      </w:r>
    </w:p>
    <w:p w:rsidR="00B719AA" w:rsidRPr="000778BD" w:rsidRDefault="00B719AA" w:rsidP="00B719AA">
      <w:pPr>
        <w:autoSpaceDE w:val="0"/>
        <w:autoSpaceDN w:val="0"/>
        <w:adjustRightInd w:val="0"/>
        <w:spacing w:after="0" w:line="240" w:lineRule="auto"/>
        <w:rPr>
          <w:rFonts w:ascii="Arial" w:hAnsi="Arial" w:cs="Arial"/>
          <w:color w:val="1F497D"/>
          <w:sz w:val="24"/>
          <w:szCs w:val="24"/>
          <w:lang w:val="en-GB"/>
        </w:rPr>
      </w:pPr>
    </w:p>
    <w:p w:rsidR="00B719AA" w:rsidRPr="000778BD" w:rsidRDefault="00550EC1" w:rsidP="00B719AA">
      <w:pPr>
        <w:autoSpaceDE w:val="0"/>
        <w:autoSpaceDN w:val="0"/>
        <w:adjustRightInd w:val="0"/>
        <w:spacing w:after="0" w:line="240" w:lineRule="auto"/>
        <w:ind w:left="720" w:hanging="720"/>
        <w:rPr>
          <w:rFonts w:ascii="Arial" w:hAnsi="Arial" w:cs="Arial"/>
          <w:sz w:val="24"/>
          <w:szCs w:val="24"/>
          <w:lang w:val="en-GB"/>
        </w:rPr>
      </w:pPr>
      <w:r>
        <w:rPr>
          <w:rFonts w:ascii="Arial" w:hAnsi="Arial" w:cs="Arial"/>
          <w:color w:val="000000"/>
          <w:sz w:val="24"/>
          <w:szCs w:val="24"/>
          <w:lang w:val="en-GB"/>
        </w:rPr>
        <w:t>6</w:t>
      </w:r>
      <w:r w:rsidR="00B719AA" w:rsidRPr="000778BD">
        <w:rPr>
          <w:rFonts w:ascii="Arial" w:hAnsi="Arial" w:cs="Arial"/>
          <w:color w:val="000000"/>
          <w:sz w:val="24"/>
          <w:szCs w:val="24"/>
          <w:lang w:val="en-GB"/>
        </w:rPr>
        <w:t>.1.</w:t>
      </w:r>
      <w:r w:rsidR="00B719AA" w:rsidRPr="000778BD">
        <w:rPr>
          <w:rFonts w:ascii="Arial" w:hAnsi="Arial" w:cs="Arial"/>
          <w:color w:val="000000"/>
          <w:sz w:val="24"/>
          <w:szCs w:val="24"/>
          <w:lang w:val="en-GB"/>
        </w:rPr>
        <w:tab/>
        <w:t xml:space="preserve">Bidders must submit the bid in hard copy format (paper document) before the closing date and time. </w:t>
      </w:r>
      <w:r w:rsidR="00B719AA" w:rsidRPr="000778BD">
        <w:rPr>
          <w:rFonts w:ascii="Arial" w:hAnsi="Arial" w:cs="Arial"/>
          <w:sz w:val="24"/>
          <w:szCs w:val="24"/>
          <w:lang w:val="en-GB"/>
        </w:rPr>
        <w:t xml:space="preserve">Bidders are required to submit </w:t>
      </w:r>
      <w:r w:rsidR="00B719AA" w:rsidRPr="000778BD">
        <w:rPr>
          <w:rFonts w:ascii="Arial" w:hAnsi="Arial" w:cs="Arial"/>
          <w:b/>
          <w:sz w:val="24"/>
          <w:szCs w:val="24"/>
          <w:u w:val="single"/>
          <w:lang w:val="en-GB"/>
        </w:rPr>
        <w:t>one (1) original plus five (5) copies of the bid documents</w:t>
      </w:r>
      <w:proofErr w:type="gramStart"/>
      <w:r w:rsidR="00B719AA" w:rsidRPr="000778BD">
        <w:rPr>
          <w:rFonts w:ascii="Arial" w:hAnsi="Arial" w:cs="Arial"/>
          <w:sz w:val="24"/>
          <w:szCs w:val="24"/>
          <w:lang w:val="en-GB"/>
        </w:rPr>
        <w:t>.(</w:t>
      </w:r>
      <w:proofErr w:type="gramEnd"/>
      <w:r w:rsidR="00B719AA" w:rsidRPr="000778BD">
        <w:rPr>
          <w:rFonts w:ascii="Arial" w:hAnsi="Arial" w:cs="Arial"/>
          <w:sz w:val="24"/>
          <w:szCs w:val="24"/>
          <w:lang w:val="en-GB"/>
        </w:rPr>
        <w:t xml:space="preserve">clearly marked) </w:t>
      </w:r>
    </w:p>
    <w:p w:rsidR="00B719AA" w:rsidRPr="000778BD" w:rsidRDefault="00B719AA" w:rsidP="00B719AA">
      <w:pPr>
        <w:autoSpaceDE w:val="0"/>
        <w:autoSpaceDN w:val="0"/>
        <w:adjustRightInd w:val="0"/>
        <w:spacing w:after="0" w:line="240" w:lineRule="auto"/>
        <w:ind w:left="720" w:hanging="720"/>
        <w:rPr>
          <w:rFonts w:ascii="Arial" w:hAnsi="Arial" w:cs="Arial"/>
          <w:sz w:val="24"/>
          <w:szCs w:val="24"/>
          <w:lang w:val="en-GB"/>
        </w:rPr>
      </w:pPr>
    </w:p>
    <w:p w:rsidR="000778BD" w:rsidRDefault="00550EC1" w:rsidP="00B719AA">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6</w:t>
      </w:r>
      <w:r w:rsidR="00B719AA" w:rsidRPr="000778BD">
        <w:rPr>
          <w:rFonts w:ascii="Arial" w:hAnsi="Arial" w:cs="Arial"/>
          <w:color w:val="000000"/>
          <w:sz w:val="24"/>
          <w:szCs w:val="24"/>
          <w:lang w:val="en-GB"/>
        </w:rPr>
        <w:t>.2.</w:t>
      </w:r>
      <w:r w:rsidR="00B719AA" w:rsidRPr="000778BD">
        <w:rPr>
          <w:rFonts w:ascii="Arial" w:hAnsi="Arial" w:cs="Arial"/>
          <w:color w:val="000000"/>
          <w:sz w:val="24"/>
          <w:szCs w:val="24"/>
          <w:lang w:val="en-GB"/>
        </w:rPr>
        <w:tab/>
        <w:t>The bid should be submitted in a sealed envelope or suitable cover on which</w:t>
      </w:r>
    </w:p>
    <w:p w:rsidR="000778BD" w:rsidRDefault="000778BD" w:rsidP="00B719AA">
      <w:pPr>
        <w:autoSpaceDE w:val="0"/>
        <w:autoSpaceDN w:val="0"/>
        <w:adjustRightInd w:val="0"/>
        <w:spacing w:after="0" w:line="240" w:lineRule="auto"/>
        <w:ind w:firstLine="720"/>
        <w:rPr>
          <w:rFonts w:ascii="Arial" w:hAnsi="Arial" w:cs="Arial"/>
          <w:color w:val="000000"/>
          <w:sz w:val="24"/>
          <w:szCs w:val="24"/>
          <w:lang w:val="en-GB"/>
        </w:rPr>
      </w:pPr>
      <w:r w:rsidRPr="000778BD">
        <w:rPr>
          <w:rFonts w:ascii="Arial" w:hAnsi="Arial" w:cs="Arial"/>
          <w:color w:val="000000"/>
          <w:sz w:val="24"/>
          <w:szCs w:val="24"/>
          <w:lang w:val="en-GB"/>
        </w:rPr>
        <w:t>T</w:t>
      </w:r>
      <w:r w:rsidR="00B719AA" w:rsidRPr="000778BD">
        <w:rPr>
          <w:rFonts w:ascii="Arial" w:hAnsi="Arial" w:cs="Arial"/>
          <w:color w:val="000000"/>
          <w:sz w:val="24"/>
          <w:szCs w:val="24"/>
          <w:lang w:val="en-GB"/>
        </w:rPr>
        <w:t>he</w:t>
      </w:r>
      <w:r>
        <w:rPr>
          <w:rFonts w:ascii="Arial" w:hAnsi="Arial" w:cs="Arial"/>
          <w:color w:val="000000"/>
          <w:sz w:val="24"/>
          <w:szCs w:val="24"/>
          <w:lang w:val="en-GB"/>
        </w:rPr>
        <w:t xml:space="preserve"> </w:t>
      </w:r>
      <w:r w:rsidR="00B719AA" w:rsidRPr="000778BD">
        <w:rPr>
          <w:rFonts w:ascii="Arial" w:hAnsi="Arial" w:cs="Arial"/>
          <w:color w:val="000000"/>
          <w:sz w:val="24"/>
          <w:szCs w:val="24"/>
          <w:lang w:val="en-GB"/>
        </w:rPr>
        <w:t xml:space="preserve">name and address of the bidder, the bid number and the closing date </w:t>
      </w:r>
    </w:p>
    <w:p w:rsidR="000778BD" w:rsidRDefault="00B719AA" w:rsidP="000778BD">
      <w:pPr>
        <w:autoSpaceDE w:val="0"/>
        <w:autoSpaceDN w:val="0"/>
        <w:adjustRightInd w:val="0"/>
        <w:spacing w:after="0" w:line="240" w:lineRule="auto"/>
        <w:ind w:firstLine="720"/>
        <w:rPr>
          <w:rFonts w:ascii="Arial" w:eastAsia="Calibri" w:hAnsi="Arial" w:cs="Arial"/>
          <w:sz w:val="24"/>
          <w:szCs w:val="24"/>
          <w:lang w:val="en-GB"/>
        </w:rPr>
      </w:pPr>
      <w:proofErr w:type="gramStart"/>
      <w:r w:rsidRPr="000778BD">
        <w:rPr>
          <w:rFonts w:ascii="Arial" w:hAnsi="Arial" w:cs="Arial"/>
          <w:color w:val="000000"/>
          <w:sz w:val="24"/>
          <w:szCs w:val="24"/>
          <w:lang w:val="en-GB"/>
        </w:rPr>
        <w:t>must</w:t>
      </w:r>
      <w:proofErr w:type="gramEnd"/>
      <w:r w:rsidRPr="000778BD">
        <w:rPr>
          <w:rFonts w:ascii="Arial" w:hAnsi="Arial" w:cs="Arial"/>
          <w:color w:val="000000"/>
          <w:sz w:val="24"/>
          <w:szCs w:val="24"/>
          <w:lang w:val="en-GB"/>
        </w:rPr>
        <w:t xml:space="preserve"> be clearly</w:t>
      </w:r>
      <w:r w:rsidR="000778BD">
        <w:rPr>
          <w:rFonts w:ascii="Arial" w:hAnsi="Arial" w:cs="Arial"/>
          <w:color w:val="000000"/>
          <w:sz w:val="24"/>
          <w:szCs w:val="24"/>
          <w:lang w:val="en-GB"/>
        </w:rPr>
        <w:t xml:space="preserve"> </w:t>
      </w:r>
      <w:r w:rsidRPr="000778BD">
        <w:rPr>
          <w:rFonts w:ascii="Arial" w:hAnsi="Arial" w:cs="Arial"/>
          <w:color w:val="000000"/>
          <w:sz w:val="24"/>
          <w:szCs w:val="24"/>
          <w:lang w:val="en-GB"/>
        </w:rPr>
        <w:t xml:space="preserve">endorsed and </w:t>
      </w:r>
      <w:r w:rsidRPr="000778BD">
        <w:rPr>
          <w:rFonts w:ascii="Arial" w:eastAsia="Calibri" w:hAnsi="Arial" w:cs="Arial"/>
          <w:sz w:val="24"/>
          <w:szCs w:val="24"/>
          <w:lang w:val="en-GB"/>
        </w:rPr>
        <w:t xml:space="preserve">must be submitted or placed in the ECSA </w:t>
      </w:r>
    </w:p>
    <w:p w:rsidR="000778BD" w:rsidRDefault="00B719AA" w:rsidP="000778BD">
      <w:pPr>
        <w:autoSpaceDE w:val="0"/>
        <w:autoSpaceDN w:val="0"/>
        <w:adjustRightInd w:val="0"/>
        <w:spacing w:after="0" w:line="240" w:lineRule="auto"/>
        <w:ind w:firstLine="720"/>
        <w:rPr>
          <w:rFonts w:ascii="Arial" w:eastAsia="Calibri" w:hAnsi="Arial" w:cs="Arial"/>
          <w:sz w:val="24"/>
          <w:szCs w:val="24"/>
          <w:lang w:val="en-GB"/>
        </w:rPr>
      </w:pPr>
      <w:r w:rsidRPr="000778BD">
        <w:rPr>
          <w:rFonts w:ascii="Arial" w:eastAsia="Calibri" w:hAnsi="Arial" w:cs="Arial"/>
          <w:sz w:val="24"/>
          <w:szCs w:val="24"/>
          <w:lang w:val="en-GB"/>
        </w:rPr>
        <w:t>Tender Box at Reception, 1</w:t>
      </w:r>
      <w:r w:rsidRPr="000778BD">
        <w:rPr>
          <w:rFonts w:ascii="Arial" w:eastAsia="Calibri" w:hAnsi="Arial" w:cs="Arial"/>
          <w:sz w:val="24"/>
          <w:szCs w:val="24"/>
          <w:vertAlign w:val="superscript"/>
          <w:lang w:val="en-GB"/>
        </w:rPr>
        <w:t>st</w:t>
      </w:r>
      <w:r w:rsidRPr="000778BD">
        <w:rPr>
          <w:rFonts w:ascii="Arial" w:eastAsia="Calibri" w:hAnsi="Arial" w:cs="Arial"/>
          <w:sz w:val="24"/>
          <w:szCs w:val="24"/>
          <w:lang w:val="en-GB"/>
        </w:rPr>
        <w:t xml:space="preserve"> Floor Waterview Corner, 2 Ernest Oppenheimer </w:t>
      </w:r>
    </w:p>
    <w:p w:rsidR="00B719AA" w:rsidRPr="000778BD" w:rsidRDefault="00B719AA" w:rsidP="000778BD">
      <w:pPr>
        <w:autoSpaceDE w:val="0"/>
        <w:autoSpaceDN w:val="0"/>
        <w:adjustRightInd w:val="0"/>
        <w:spacing w:after="0" w:line="240" w:lineRule="auto"/>
        <w:ind w:firstLine="720"/>
        <w:rPr>
          <w:rFonts w:ascii="Arial" w:eastAsia="Calibri" w:hAnsi="Arial" w:cs="Arial"/>
          <w:sz w:val="24"/>
          <w:szCs w:val="24"/>
          <w:lang w:val="en-GB"/>
        </w:rPr>
      </w:pPr>
      <w:r w:rsidRPr="000778BD">
        <w:rPr>
          <w:rFonts w:ascii="Arial" w:eastAsia="Calibri" w:hAnsi="Arial" w:cs="Arial"/>
          <w:sz w:val="24"/>
          <w:szCs w:val="24"/>
          <w:lang w:val="en-GB"/>
        </w:rPr>
        <w:t xml:space="preserve">Avenue, </w:t>
      </w:r>
      <w:proofErr w:type="spellStart"/>
      <w:r w:rsidRPr="000778BD">
        <w:rPr>
          <w:rFonts w:ascii="Arial" w:eastAsia="Calibri" w:hAnsi="Arial" w:cs="Arial"/>
          <w:sz w:val="24"/>
          <w:szCs w:val="24"/>
          <w:lang w:val="en-GB"/>
        </w:rPr>
        <w:t>Bruma</w:t>
      </w:r>
      <w:proofErr w:type="spellEnd"/>
      <w:r w:rsidRPr="000778BD">
        <w:rPr>
          <w:rFonts w:ascii="Arial" w:eastAsia="Calibri" w:hAnsi="Arial" w:cs="Arial"/>
          <w:sz w:val="24"/>
          <w:szCs w:val="24"/>
          <w:lang w:val="en-GB"/>
        </w:rPr>
        <w:t>, Johannesburg or post to:  Private Bag X691</w:t>
      </w:r>
      <w:proofErr w:type="gramStart"/>
      <w:r w:rsidRPr="000778BD">
        <w:rPr>
          <w:rFonts w:ascii="Arial" w:eastAsia="Calibri" w:hAnsi="Arial" w:cs="Arial"/>
          <w:sz w:val="24"/>
          <w:szCs w:val="24"/>
          <w:lang w:val="en-GB"/>
        </w:rPr>
        <w:t>,Bruma</w:t>
      </w:r>
      <w:proofErr w:type="gramEnd"/>
      <w:r w:rsidRPr="000778BD">
        <w:rPr>
          <w:rFonts w:ascii="Arial" w:eastAsia="Calibri" w:hAnsi="Arial" w:cs="Arial"/>
          <w:sz w:val="24"/>
          <w:szCs w:val="24"/>
          <w:lang w:val="en-GB"/>
        </w:rPr>
        <w:t>, 2026.</w:t>
      </w:r>
    </w:p>
    <w:p w:rsidR="00CE706F" w:rsidRPr="000778BD" w:rsidRDefault="00CE706F" w:rsidP="00B719AA">
      <w:pPr>
        <w:autoSpaceDE w:val="0"/>
        <w:autoSpaceDN w:val="0"/>
        <w:adjustRightInd w:val="0"/>
        <w:spacing w:after="0" w:line="240" w:lineRule="auto"/>
        <w:ind w:left="720"/>
        <w:rPr>
          <w:rFonts w:ascii="Arial" w:eastAsia="Calibri" w:hAnsi="Arial" w:cs="Arial"/>
          <w:sz w:val="24"/>
          <w:szCs w:val="24"/>
          <w:lang w:val="en-GB"/>
        </w:rPr>
      </w:pPr>
    </w:p>
    <w:p w:rsidR="00B719AA" w:rsidRPr="00550EC1" w:rsidRDefault="00B719AA" w:rsidP="00550EC1">
      <w:pPr>
        <w:pStyle w:val="ListParagraph"/>
        <w:numPr>
          <w:ilvl w:val="1"/>
          <w:numId w:val="19"/>
        </w:numPr>
        <w:tabs>
          <w:tab w:val="left" w:pos="720"/>
          <w:tab w:val="left" w:pos="2161"/>
        </w:tabs>
        <w:spacing w:after="240" w:line="240" w:lineRule="auto"/>
        <w:jc w:val="both"/>
        <w:rPr>
          <w:rFonts w:ascii="Arial" w:eastAsia="Times New Roman" w:hAnsi="Arial" w:cs="Arial"/>
          <w:sz w:val="24"/>
          <w:szCs w:val="24"/>
          <w:lang w:val="en-GB"/>
        </w:rPr>
      </w:pPr>
      <w:r w:rsidRPr="00550EC1">
        <w:rPr>
          <w:rFonts w:ascii="Arial" w:eastAsia="Times New Roman" w:hAnsi="Arial" w:cs="Arial"/>
          <w:sz w:val="24"/>
          <w:szCs w:val="24"/>
          <w:lang w:val="en-GB"/>
        </w:rPr>
        <w:t xml:space="preserve">Engineering Council of South Africa (ECSA) may request clarification or further information regarding any aspect of the bid. The bidder must supply the requested information within 48 hours after the request has been made, otherwise the bidder may be disqualified. Short-listed bidders </w:t>
      </w:r>
      <w:r w:rsidRPr="00550EC1">
        <w:rPr>
          <w:rFonts w:ascii="Arial" w:eastAsia="Times New Roman" w:hAnsi="Arial" w:cs="Arial"/>
          <w:b/>
          <w:sz w:val="24"/>
          <w:szCs w:val="24"/>
          <w:lang w:val="en-GB"/>
        </w:rPr>
        <w:t>may</w:t>
      </w:r>
      <w:r w:rsidRPr="00550EC1">
        <w:rPr>
          <w:rFonts w:ascii="Arial" w:eastAsia="Times New Roman" w:hAnsi="Arial" w:cs="Arial"/>
          <w:sz w:val="24"/>
          <w:szCs w:val="24"/>
          <w:lang w:val="en-GB"/>
        </w:rPr>
        <w:t xml:space="preserve"> be invited to make a presentation on their proposals at their own cost.</w:t>
      </w:r>
    </w:p>
    <w:p w:rsidR="000778BD" w:rsidRDefault="00550EC1" w:rsidP="000778BD">
      <w:pPr>
        <w:tabs>
          <w:tab w:val="left" w:pos="709"/>
        </w:tabs>
        <w:spacing w:after="120" w:line="360" w:lineRule="auto"/>
        <w:ind w:left="773" w:hangingChars="322" w:hanging="773"/>
        <w:contextualSpacing/>
        <w:jc w:val="both"/>
        <w:rPr>
          <w:rFonts w:ascii="Arial" w:hAnsi="Arial" w:cs="Arial"/>
          <w:sz w:val="24"/>
          <w:szCs w:val="24"/>
          <w:lang w:val="en-GB"/>
        </w:rPr>
      </w:pPr>
      <w:r>
        <w:rPr>
          <w:rFonts w:ascii="Arial" w:hAnsi="Arial" w:cs="Arial"/>
          <w:sz w:val="24"/>
          <w:szCs w:val="24"/>
          <w:lang w:val="en-GB"/>
        </w:rPr>
        <w:t>6</w:t>
      </w:r>
      <w:r w:rsidR="00B719AA" w:rsidRPr="000778BD">
        <w:rPr>
          <w:rFonts w:ascii="Arial" w:hAnsi="Arial" w:cs="Arial"/>
          <w:sz w:val="24"/>
          <w:szCs w:val="24"/>
          <w:lang w:val="en-GB"/>
        </w:rPr>
        <w:t xml:space="preserve">.4    </w:t>
      </w:r>
      <w:r w:rsidR="00CE706F" w:rsidRPr="000778BD">
        <w:rPr>
          <w:rFonts w:ascii="Arial" w:hAnsi="Arial" w:cs="Arial"/>
          <w:sz w:val="24"/>
          <w:szCs w:val="24"/>
          <w:lang w:val="en-GB"/>
        </w:rPr>
        <w:tab/>
      </w:r>
      <w:r w:rsidR="00B719AA" w:rsidRPr="000778BD">
        <w:rPr>
          <w:rFonts w:ascii="Arial" w:hAnsi="Arial" w:cs="Arial"/>
          <w:sz w:val="24"/>
          <w:szCs w:val="24"/>
          <w:lang w:val="en-GB"/>
        </w:rPr>
        <w:t xml:space="preserve">A comprehensive company profile of the Service Provider shall be attached as </w:t>
      </w:r>
    </w:p>
    <w:p w:rsidR="00B719AA" w:rsidRPr="000778BD" w:rsidRDefault="000778BD" w:rsidP="000778BD">
      <w:pPr>
        <w:tabs>
          <w:tab w:val="left" w:pos="709"/>
        </w:tabs>
        <w:spacing w:after="120" w:line="360" w:lineRule="auto"/>
        <w:ind w:left="773" w:hangingChars="322" w:hanging="773"/>
        <w:contextualSpacing/>
        <w:jc w:val="both"/>
        <w:rPr>
          <w:rFonts w:ascii="Arial" w:hAnsi="Arial" w:cs="Arial"/>
          <w:sz w:val="24"/>
          <w:szCs w:val="24"/>
          <w:lang w:val="en-GB"/>
        </w:rPr>
      </w:pPr>
      <w:r>
        <w:rPr>
          <w:rFonts w:ascii="Arial" w:hAnsi="Arial" w:cs="Arial"/>
          <w:sz w:val="24"/>
          <w:szCs w:val="24"/>
          <w:lang w:val="en-GB"/>
        </w:rPr>
        <w:tab/>
      </w:r>
      <w:proofErr w:type="gramStart"/>
      <w:r w:rsidR="00550EC1">
        <w:rPr>
          <w:rFonts w:ascii="Arial" w:hAnsi="Arial" w:cs="Arial"/>
          <w:sz w:val="24"/>
          <w:szCs w:val="24"/>
          <w:lang w:val="en-GB"/>
        </w:rPr>
        <w:t>a</w:t>
      </w:r>
      <w:r w:rsidR="00B719AA" w:rsidRPr="000778BD">
        <w:rPr>
          <w:rFonts w:ascii="Arial" w:hAnsi="Arial" w:cs="Arial"/>
          <w:sz w:val="24"/>
          <w:szCs w:val="24"/>
          <w:lang w:val="en-GB"/>
        </w:rPr>
        <w:t>n</w:t>
      </w:r>
      <w:proofErr w:type="gramEnd"/>
      <w:r>
        <w:rPr>
          <w:rFonts w:ascii="Arial" w:hAnsi="Arial" w:cs="Arial"/>
          <w:sz w:val="24"/>
          <w:szCs w:val="24"/>
          <w:lang w:val="en-GB"/>
        </w:rPr>
        <w:t xml:space="preserve"> </w:t>
      </w:r>
      <w:r w:rsidR="00B719AA" w:rsidRPr="000778BD">
        <w:rPr>
          <w:rFonts w:ascii="Arial" w:hAnsi="Arial" w:cs="Arial"/>
          <w:sz w:val="24"/>
          <w:szCs w:val="24"/>
          <w:lang w:val="en-GB"/>
        </w:rPr>
        <w:t>addendum</w:t>
      </w:r>
      <w:r w:rsidR="00C52D93" w:rsidRPr="000778BD">
        <w:rPr>
          <w:rFonts w:ascii="Arial" w:hAnsi="Arial" w:cs="Arial"/>
          <w:sz w:val="24"/>
          <w:szCs w:val="24"/>
          <w:lang w:val="en-GB"/>
        </w:rPr>
        <w:t xml:space="preserve"> to the response. </w:t>
      </w:r>
      <w:r w:rsidR="00B719AA" w:rsidRPr="000778BD">
        <w:rPr>
          <w:rFonts w:ascii="Arial" w:hAnsi="Arial" w:cs="Arial"/>
          <w:sz w:val="24"/>
          <w:szCs w:val="24"/>
          <w:lang w:val="en-GB"/>
        </w:rPr>
        <w:t>The profile shall contain at least the following information:</w:t>
      </w:r>
    </w:p>
    <w:p w:rsidR="00B719AA" w:rsidRPr="000778BD" w:rsidRDefault="00B719AA" w:rsidP="00B719AA">
      <w:pPr>
        <w:spacing w:after="240"/>
        <w:ind w:left="2357" w:hanging="425"/>
        <w:jc w:val="both"/>
        <w:rPr>
          <w:rFonts w:ascii="Arial" w:hAnsi="Arial" w:cs="Arial"/>
          <w:sz w:val="24"/>
          <w:szCs w:val="24"/>
          <w:lang w:val="en-GB"/>
        </w:rPr>
      </w:pPr>
      <w:r w:rsidRPr="000778BD">
        <w:rPr>
          <w:rFonts w:ascii="Arial" w:hAnsi="Arial" w:cs="Arial"/>
          <w:sz w:val="24"/>
          <w:szCs w:val="24"/>
          <w:lang w:val="en-GB"/>
        </w:rPr>
        <w:t>-</w:t>
      </w:r>
      <w:r w:rsidRPr="000778BD">
        <w:rPr>
          <w:rFonts w:ascii="Arial" w:hAnsi="Arial" w:cs="Arial"/>
          <w:sz w:val="24"/>
          <w:szCs w:val="24"/>
          <w:lang w:val="en-GB"/>
        </w:rPr>
        <w:tab/>
        <w:t>Company size and structure</w:t>
      </w:r>
    </w:p>
    <w:p w:rsidR="00075A1E" w:rsidRDefault="00253F47" w:rsidP="00CE706F">
      <w:pPr>
        <w:ind w:left="2357" w:hanging="425"/>
        <w:jc w:val="both"/>
        <w:rPr>
          <w:rFonts w:ascii="Arial" w:hAnsi="Arial" w:cs="Arial"/>
          <w:sz w:val="24"/>
          <w:szCs w:val="24"/>
          <w:lang w:val="en-GB"/>
        </w:rPr>
      </w:pPr>
      <w:r>
        <w:rPr>
          <w:rFonts w:ascii="Arial" w:hAnsi="Arial" w:cs="Arial"/>
          <w:sz w:val="24"/>
          <w:szCs w:val="24"/>
          <w:lang w:val="en-GB"/>
        </w:rPr>
        <w:t>-</w:t>
      </w:r>
      <w:r>
        <w:rPr>
          <w:rFonts w:ascii="Arial" w:hAnsi="Arial" w:cs="Arial"/>
          <w:sz w:val="24"/>
          <w:szCs w:val="24"/>
          <w:lang w:val="en-GB"/>
        </w:rPr>
        <w:tab/>
        <w:t xml:space="preserve">A </w:t>
      </w:r>
      <w:r w:rsidR="00B719AA" w:rsidRPr="000778BD">
        <w:rPr>
          <w:rFonts w:ascii="Arial" w:hAnsi="Arial" w:cs="Arial"/>
          <w:sz w:val="24"/>
          <w:szCs w:val="24"/>
          <w:lang w:val="en-GB"/>
        </w:rPr>
        <w:t xml:space="preserve">list of contactable references of corporate clients, (contact name, address, telephone, fax and email address) where the </w:t>
      </w:r>
      <w:r w:rsidR="00B719AA" w:rsidRPr="000778BD">
        <w:rPr>
          <w:rFonts w:ascii="Arial" w:hAnsi="Arial" w:cs="Arial"/>
          <w:sz w:val="24"/>
          <w:szCs w:val="24"/>
          <w:lang w:val="en-GB"/>
        </w:rPr>
        <w:lastRenderedPageBreak/>
        <w:t xml:space="preserve">bidder has rendered a service in the last ten (10) years (either as individual firms or as the bidding consortium). </w:t>
      </w:r>
    </w:p>
    <w:p w:rsidR="00273EB4" w:rsidRPr="00E04E55" w:rsidRDefault="00273EB4" w:rsidP="00273EB4">
      <w:pPr>
        <w:tabs>
          <w:tab w:val="left" w:pos="864"/>
          <w:tab w:val="left" w:pos="2160"/>
        </w:tabs>
        <w:spacing w:before="589" w:line="226" w:lineRule="exact"/>
        <w:jc w:val="both"/>
        <w:textAlignment w:val="baseline"/>
        <w:rPr>
          <w:rFonts w:ascii="Calibri" w:eastAsia="Verdana" w:hAnsi="Calibri" w:cs="Calibri"/>
          <w:b/>
          <w:color w:val="000000"/>
          <w:spacing w:val="-18"/>
          <w:sz w:val="20"/>
          <w:szCs w:val="20"/>
          <w:u w:val="single"/>
        </w:rPr>
      </w:pPr>
      <w:r>
        <w:rPr>
          <w:rFonts w:ascii="Calibri" w:eastAsia="Verdana" w:hAnsi="Calibri" w:cs="Calibri"/>
          <w:b/>
          <w:color w:val="000000"/>
          <w:spacing w:val="-18"/>
          <w:sz w:val="20"/>
          <w:szCs w:val="20"/>
        </w:rPr>
        <w:t xml:space="preserve">6.5. </w:t>
      </w:r>
      <w:r w:rsidRPr="00E04E55">
        <w:rPr>
          <w:rFonts w:ascii="Calibri" w:eastAsia="Verdana" w:hAnsi="Calibri" w:cs="Calibri"/>
          <w:b/>
          <w:color w:val="000000"/>
          <w:spacing w:val="-18"/>
          <w:sz w:val="20"/>
          <w:szCs w:val="20"/>
        </w:rPr>
        <w:t xml:space="preserve">CHECKLIST- THE BID / REQUEST FOR QUOTATION RETURNABLE DOCUMENTS AND </w:t>
      </w:r>
      <w:proofErr w:type="gramStart"/>
      <w:r w:rsidRPr="00E04E55">
        <w:rPr>
          <w:rFonts w:ascii="Calibri" w:eastAsia="Verdana" w:hAnsi="Calibri" w:cs="Calibri"/>
          <w:b/>
          <w:color w:val="000000"/>
          <w:spacing w:val="-18"/>
          <w:sz w:val="20"/>
          <w:szCs w:val="20"/>
        </w:rPr>
        <w:t>ATTACHMENTS  (</w:t>
      </w:r>
      <w:proofErr w:type="gramEnd"/>
      <w:r w:rsidRPr="00E04E55">
        <w:rPr>
          <w:rFonts w:ascii="Calibri" w:eastAsia="Verdana" w:hAnsi="Calibri" w:cs="Calibri"/>
          <w:b/>
          <w:color w:val="000000"/>
          <w:spacing w:val="-18"/>
          <w:sz w:val="20"/>
          <w:szCs w:val="20"/>
        </w:rPr>
        <w:t xml:space="preserve">encircle applicable) </w:t>
      </w:r>
    </w:p>
    <w:p w:rsidR="00273EB4" w:rsidRPr="00E04E55" w:rsidRDefault="00273EB4" w:rsidP="00273EB4">
      <w:pPr>
        <w:tabs>
          <w:tab w:val="left" w:pos="142"/>
        </w:tabs>
        <w:spacing w:before="77" w:line="189" w:lineRule="exact"/>
        <w:textAlignment w:val="baseline"/>
        <w:rPr>
          <w:rFonts w:ascii="Calibri" w:eastAsia="Verdana" w:hAnsi="Calibri" w:cs="Calibri"/>
          <w:color w:val="000000"/>
          <w:spacing w:val="-10"/>
          <w:sz w:val="18"/>
          <w:szCs w:val="18"/>
        </w:rPr>
      </w:pPr>
    </w:p>
    <w:p w:rsidR="00273EB4" w:rsidRDefault="00273EB4" w:rsidP="00273EB4">
      <w:pPr>
        <w:tabs>
          <w:tab w:val="left" w:pos="142"/>
        </w:tabs>
        <w:spacing w:before="77" w:line="189"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10"/>
          <w:sz w:val="18"/>
          <w:szCs w:val="18"/>
        </w:rPr>
        <w:t xml:space="preserve">Invitation to Bid </w:t>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b/>
          <w:color w:val="000000"/>
          <w:spacing w:val="-10"/>
          <w:sz w:val="18"/>
          <w:szCs w:val="18"/>
        </w:rPr>
        <w:t>YES/NO</w:t>
      </w:r>
    </w:p>
    <w:p w:rsidR="00273EB4" w:rsidRPr="00041A2D" w:rsidRDefault="00273EB4" w:rsidP="00273EB4">
      <w:pPr>
        <w:spacing w:before="246" w:line="196" w:lineRule="exact"/>
        <w:textAlignment w:val="baseline"/>
        <w:rPr>
          <w:rFonts w:ascii="Calibri" w:eastAsia="Arial" w:hAnsi="Calibri" w:cs="Calibri"/>
          <w:b/>
          <w:color w:val="000000"/>
          <w:spacing w:val="-10"/>
          <w:sz w:val="18"/>
          <w:szCs w:val="18"/>
        </w:rPr>
      </w:pPr>
      <w:r w:rsidRPr="00041A2D">
        <w:rPr>
          <w:rFonts w:ascii="Calibri" w:eastAsia="Verdana" w:hAnsi="Calibri" w:cs="Calibri"/>
          <w:color w:val="000000"/>
          <w:spacing w:val="-10"/>
          <w:sz w:val="18"/>
          <w:szCs w:val="18"/>
        </w:rPr>
        <w:t>BB</w:t>
      </w:r>
      <w:r w:rsidRPr="00041A2D">
        <w:rPr>
          <w:rFonts w:ascii="Calibri" w:eastAsia="Arial" w:hAnsi="Calibri" w:cs="Calibri"/>
          <w:b/>
          <w:color w:val="000000"/>
          <w:spacing w:val="-10"/>
          <w:sz w:val="18"/>
          <w:szCs w:val="18"/>
        </w:rPr>
        <w:t xml:space="preserve">BEE </w:t>
      </w:r>
      <w:r w:rsidRPr="00041A2D">
        <w:rPr>
          <w:rFonts w:ascii="Calibri" w:eastAsia="Arial" w:hAnsi="Calibri" w:cs="Calibri"/>
          <w:color w:val="000000"/>
          <w:spacing w:val="-10"/>
          <w:sz w:val="18"/>
          <w:szCs w:val="18"/>
        </w:rPr>
        <w:t>certificate issued in accordance to the new sector codes in line with SAICA’s requirements</w:t>
      </w:r>
      <w:r w:rsidRPr="00041A2D">
        <w:rPr>
          <w:rFonts w:ascii="Calibri" w:eastAsia="Verdana" w:hAnsi="Calibri" w:cs="Calibri"/>
          <w:b/>
          <w:color w:val="000000"/>
          <w:spacing w:val="-10"/>
          <w:sz w:val="18"/>
          <w:szCs w:val="18"/>
        </w:rPr>
        <w:tab/>
      </w:r>
      <w:r w:rsidRPr="00041A2D">
        <w:rPr>
          <w:rFonts w:ascii="Calibri" w:eastAsia="Verdana" w:hAnsi="Calibri" w:cs="Calibri"/>
          <w:b/>
          <w:color w:val="000000"/>
          <w:spacing w:val="-10"/>
          <w:sz w:val="18"/>
          <w:szCs w:val="18"/>
        </w:rPr>
        <w:tab/>
      </w:r>
      <w:r w:rsidRPr="00041A2D">
        <w:rPr>
          <w:rFonts w:ascii="Calibri" w:eastAsia="Verdana" w:hAnsi="Calibri" w:cs="Calibri"/>
          <w:b/>
          <w:color w:val="000000"/>
          <w:spacing w:val="-10"/>
          <w:sz w:val="18"/>
          <w:szCs w:val="18"/>
        </w:rPr>
        <w:tab/>
        <w:t>YES/NO</w:t>
      </w:r>
    </w:p>
    <w:p w:rsidR="00273EB4" w:rsidRDefault="00273EB4" w:rsidP="00273EB4">
      <w:pPr>
        <w:spacing w:before="226" w:line="439" w:lineRule="exact"/>
        <w:ind w:right="-333"/>
        <w:jc w:val="both"/>
        <w:textAlignment w:val="baseline"/>
        <w:rPr>
          <w:rFonts w:ascii="Calibri" w:eastAsia="Verdana" w:hAnsi="Calibri" w:cs="Calibri"/>
          <w:b/>
          <w:color w:val="000000"/>
          <w:spacing w:val="-12"/>
          <w:sz w:val="18"/>
          <w:szCs w:val="18"/>
        </w:rPr>
      </w:pPr>
      <w:r w:rsidRPr="00041A2D">
        <w:rPr>
          <w:rFonts w:ascii="Calibri" w:eastAsia="Verdana" w:hAnsi="Calibri" w:cs="Calibri"/>
          <w:color w:val="000000"/>
          <w:spacing w:val="-12"/>
          <w:sz w:val="18"/>
          <w:szCs w:val="18"/>
        </w:rPr>
        <w:t xml:space="preserve">The valid tax clearance certificate  </w:t>
      </w:r>
      <w:r w:rsidRPr="00041A2D">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t xml:space="preserve">                        </w:t>
      </w:r>
      <w:r w:rsidRPr="00E04E55">
        <w:rPr>
          <w:rFonts w:ascii="Calibri" w:eastAsia="Verdana" w:hAnsi="Calibri" w:cs="Calibri"/>
          <w:b/>
          <w:color w:val="000000"/>
          <w:spacing w:val="-12"/>
          <w:sz w:val="18"/>
          <w:szCs w:val="18"/>
        </w:rPr>
        <w:t>YES/NO</w:t>
      </w:r>
    </w:p>
    <w:p w:rsidR="00273EB4" w:rsidRDefault="00273EB4" w:rsidP="00273EB4">
      <w:pPr>
        <w:spacing w:before="226" w:line="439" w:lineRule="exact"/>
        <w:ind w:right="-333"/>
        <w:jc w:val="both"/>
        <w:textAlignment w:val="baseline"/>
        <w:rPr>
          <w:rFonts w:ascii="Calibri" w:eastAsia="Verdana" w:hAnsi="Calibri" w:cs="Calibri"/>
          <w:b/>
          <w:color w:val="000000"/>
          <w:spacing w:val="-12"/>
          <w:sz w:val="18"/>
          <w:szCs w:val="18"/>
        </w:rPr>
      </w:pPr>
      <w:proofErr w:type="gramStart"/>
      <w:r w:rsidRPr="00DA4A99">
        <w:rPr>
          <w:rFonts w:ascii="Calibri" w:eastAsia="Verdana" w:hAnsi="Calibri" w:cs="Calibri"/>
          <w:color w:val="000000"/>
          <w:spacing w:val="-12"/>
          <w:sz w:val="18"/>
          <w:szCs w:val="18"/>
        </w:rPr>
        <w:t xml:space="preserve">The </w:t>
      </w:r>
      <w:r>
        <w:rPr>
          <w:rFonts w:ascii="Calibri" w:eastAsia="Verdana" w:hAnsi="Calibri" w:cs="Calibri"/>
          <w:color w:val="000000"/>
          <w:spacing w:val="-12"/>
          <w:sz w:val="18"/>
          <w:szCs w:val="18"/>
        </w:rPr>
        <w:t xml:space="preserve"> physical</w:t>
      </w:r>
      <w:proofErr w:type="gramEnd"/>
      <w:r>
        <w:rPr>
          <w:rFonts w:ascii="Calibri" w:eastAsia="Verdana" w:hAnsi="Calibri" w:cs="Calibri"/>
          <w:color w:val="000000"/>
          <w:spacing w:val="-12"/>
          <w:sz w:val="18"/>
          <w:szCs w:val="18"/>
        </w:rPr>
        <w:t xml:space="preserve"> address of the firm,  confirmation that the firm is registered by  Fund-Raising organisation</w:t>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sidRPr="00DA4A99">
        <w:rPr>
          <w:rFonts w:ascii="Calibri" w:eastAsia="Verdana" w:hAnsi="Calibri" w:cs="Calibri"/>
          <w:b/>
          <w:color w:val="000000"/>
          <w:spacing w:val="-12"/>
          <w:sz w:val="18"/>
          <w:szCs w:val="18"/>
        </w:rPr>
        <w:t>YES/NO</w:t>
      </w:r>
    </w:p>
    <w:p w:rsidR="00273EB4" w:rsidRPr="001862F6" w:rsidRDefault="00273EB4" w:rsidP="00273EB4">
      <w:pPr>
        <w:spacing w:before="226"/>
        <w:ind w:right="-333"/>
        <w:jc w:val="both"/>
        <w:textAlignment w:val="baseline"/>
        <w:rPr>
          <w:rFonts w:ascii="Calibri" w:eastAsia="Verdana" w:hAnsi="Calibri" w:cs="Calibri"/>
          <w:b/>
          <w:color w:val="000000"/>
          <w:spacing w:val="-12"/>
          <w:sz w:val="18"/>
          <w:szCs w:val="18"/>
        </w:rPr>
      </w:pPr>
      <w:r>
        <w:rPr>
          <w:rFonts w:ascii="Calibri" w:eastAsia="Verdana" w:hAnsi="Calibri" w:cs="Calibri"/>
          <w:color w:val="000000"/>
          <w:spacing w:val="-12"/>
          <w:sz w:val="18"/>
          <w:szCs w:val="18"/>
        </w:rPr>
        <w:t xml:space="preserve">A declaration that all members are members in good standing with their fund-raising professional bodies </w:t>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Pr>
          <w:rFonts w:ascii="Calibri" w:eastAsia="Verdana" w:hAnsi="Calibri" w:cs="Calibri"/>
          <w:color w:val="000000"/>
          <w:spacing w:val="-12"/>
          <w:sz w:val="18"/>
          <w:szCs w:val="18"/>
        </w:rPr>
        <w:tab/>
      </w:r>
      <w:r w:rsidRPr="001862F6">
        <w:rPr>
          <w:rFonts w:ascii="Calibri" w:eastAsia="Verdana" w:hAnsi="Calibri" w:cs="Calibri"/>
          <w:b/>
          <w:color w:val="000000"/>
          <w:spacing w:val="-12"/>
          <w:sz w:val="18"/>
          <w:szCs w:val="18"/>
        </w:rPr>
        <w:t>YES/NO</w:t>
      </w:r>
    </w:p>
    <w:p w:rsidR="00273EB4" w:rsidRPr="00E04E55" w:rsidRDefault="00273EB4" w:rsidP="00273EB4">
      <w:pPr>
        <w:spacing w:before="226" w:line="439" w:lineRule="exact"/>
        <w:ind w:right="283"/>
        <w:textAlignment w:val="baseline"/>
        <w:rPr>
          <w:rFonts w:ascii="Calibri" w:eastAsia="Verdana" w:hAnsi="Calibri" w:cs="Calibri"/>
          <w:color w:val="000000"/>
          <w:spacing w:val="-12"/>
          <w:sz w:val="18"/>
          <w:szCs w:val="18"/>
        </w:rPr>
      </w:pPr>
      <w:r w:rsidRPr="00E04E55">
        <w:rPr>
          <w:rFonts w:ascii="Calibri" w:eastAsia="Verdana" w:hAnsi="Calibri" w:cs="Calibri"/>
          <w:color w:val="000000"/>
          <w:spacing w:val="-12"/>
          <w:sz w:val="18"/>
          <w:szCs w:val="18"/>
        </w:rPr>
        <w:t>Pricing Schedul</w:t>
      </w:r>
      <w:r>
        <w:rPr>
          <w:rFonts w:ascii="Calibri" w:eastAsia="Verdana" w:hAnsi="Calibri" w:cs="Calibri"/>
          <w:color w:val="000000"/>
          <w:spacing w:val="-12"/>
          <w:sz w:val="18"/>
          <w:szCs w:val="18"/>
        </w:rPr>
        <w:t xml:space="preserve">e – Firm Prices </w:t>
      </w:r>
      <w:r w:rsidRPr="00E04E55">
        <w:rPr>
          <w:rFonts w:ascii="Calibri" w:eastAsia="Verdana" w:hAnsi="Calibri" w:cs="Calibri"/>
          <w:color w:val="000000"/>
          <w:spacing w:val="-12"/>
          <w:sz w:val="18"/>
          <w:szCs w:val="18"/>
        </w:rPr>
        <w:tab/>
      </w:r>
      <w:r w:rsidRPr="00E04E55">
        <w:rPr>
          <w:rFonts w:ascii="Calibri" w:eastAsia="Verdana" w:hAnsi="Calibri" w:cs="Calibri"/>
          <w:color w:val="000000"/>
          <w:spacing w:val="-12"/>
          <w:sz w:val="18"/>
          <w:szCs w:val="18"/>
        </w:rPr>
        <w:tab/>
      </w:r>
      <w:r w:rsidRPr="00E04E55">
        <w:rPr>
          <w:rFonts w:ascii="Calibri" w:eastAsia="Verdana" w:hAnsi="Calibri" w:cs="Calibri"/>
          <w:color w:val="000000"/>
          <w:spacing w:val="-12"/>
          <w:sz w:val="18"/>
          <w:szCs w:val="18"/>
        </w:rPr>
        <w:tab/>
      </w:r>
      <w:r w:rsidRPr="00E04E55">
        <w:rPr>
          <w:rFonts w:ascii="Calibri" w:eastAsia="Verdana" w:hAnsi="Calibri" w:cs="Calibri"/>
          <w:color w:val="000000"/>
          <w:spacing w:val="-12"/>
          <w:sz w:val="18"/>
          <w:szCs w:val="18"/>
        </w:rPr>
        <w:tab/>
      </w:r>
      <w:r w:rsidRPr="00E04E55">
        <w:rPr>
          <w:rFonts w:ascii="Calibri" w:eastAsia="Verdana" w:hAnsi="Calibri" w:cs="Calibri"/>
          <w:color w:val="000000"/>
          <w:spacing w:val="-12"/>
          <w:sz w:val="18"/>
          <w:szCs w:val="18"/>
        </w:rPr>
        <w:tab/>
      </w:r>
      <w:r w:rsidRPr="00E04E55">
        <w:rPr>
          <w:rFonts w:ascii="Calibri" w:eastAsia="Verdana" w:hAnsi="Calibri" w:cs="Calibri"/>
          <w:color w:val="000000"/>
          <w:spacing w:val="-12"/>
          <w:sz w:val="18"/>
          <w:szCs w:val="18"/>
        </w:rPr>
        <w:tab/>
      </w:r>
      <w:r w:rsidRPr="00E04E55">
        <w:rPr>
          <w:rFonts w:ascii="Calibri" w:eastAsia="Verdana" w:hAnsi="Calibri" w:cs="Calibri"/>
          <w:color w:val="000000"/>
          <w:spacing w:val="-12"/>
          <w:sz w:val="18"/>
          <w:szCs w:val="18"/>
        </w:rPr>
        <w:tab/>
      </w:r>
      <w:r w:rsidRPr="00E04E55">
        <w:rPr>
          <w:rFonts w:ascii="Calibri" w:eastAsia="Verdana" w:hAnsi="Calibri" w:cs="Calibri"/>
          <w:color w:val="000000"/>
          <w:spacing w:val="-12"/>
          <w:sz w:val="18"/>
          <w:szCs w:val="18"/>
        </w:rPr>
        <w:tab/>
      </w:r>
      <w:r>
        <w:rPr>
          <w:rFonts w:ascii="Calibri" w:eastAsia="Verdana" w:hAnsi="Calibri" w:cs="Calibri"/>
          <w:color w:val="000000"/>
          <w:spacing w:val="-12"/>
          <w:sz w:val="18"/>
          <w:szCs w:val="18"/>
        </w:rPr>
        <w:t xml:space="preserve">                           </w:t>
      </w:r>
      <w:r w:rsidRPr="00E04E55">
        <w:rPr>
          <w:rFonts w:ascii="Calibri" w:eastAsia="Verdana" w:hAnsi="Calibri" w:cs="Calibri"/>
          <w:b/>
          <w:color w:val="000000"/>
          <w:spacing w:val="-12"/>
          <w:sz w:val="18"/>
          <w:szCs w:val="18"/>
        </w:rPr>
        <w:t>YES/NO</w:t>
      </w:r>
    </w:p>
    <w:p w:rsidR="00273EB4" w:rsidRPr="00E04E55" w:rsidRDefault="00273EB4" w:rsidP="00273EB4">
      <w:pPr>
        <w:spacing w:before="226" w:line="439" w:lineRule="exact"/>
        <w:ind w:right="283"/>
        <w:textAlignment w:val="baseline"/>
        <w:rPr>
          <w:rFonts w:ascii="Calibri" w:eastAsia="Arial" w:hAnsi="Calibri" w:cs="Calibri"/>
          <w:b/>
          <w:color w:val="000000"/>
          <w:spacing w:val="-12"/>
          <w:sz w:val="18"/>
          <w:szCs w:val="18"/>
        </w:rPr>
      </w:pPr>
      <w:r w:rsidRPr="00E04E55">
        <w:rPr>
          <w:rFonts w:ascii="Calibri" w:eastAsia="Verdana" w:hAnsi="Calibri" w:cs="Calibri"/>
          <w:color w:val="000000"/>
          <w:spacing w:val="-12"/>
          <w:sz w:val="18"/>
          <w:szCs w:val="18"/>
        </w:rPr>
        <w:t xml:space="preserve"> </w:t>
      </w:r>
      <w:r w:rsidRPr="00E04E55">
        <w:rPr>
          <w:rFonts w:ascii="Calibri" w:eastAsia="Arial" w:hAnsi="Calibri" w:cs="Calibri"/>
          <w:b/>
          <w:color w:val="000000"/>
          <w:spacing w:val="-12"/>
          <w:sz w:val="18"/>
          <w:szCs w:val="18"/>
        </w:rPr>
        <w:t>Declaration</w:t>
      </w:r>
      <w:r w:rsidRPr="00E04E55">
        <w:rPr>
          <w:rFonts w:ascii="Calibri" w:eastAsia="Verdana" w:hAnsi="Calibri" w:cs="Calibri"/>
          <w:color w:val="000000"/>
          <w:spacing w:val="-12"/>
          <w:sz w:val="18"/>
          <w:szCs w:val="18"/>
        </w:rPr>
        <w:t xml:space="preserve"> of Interest form</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rsidR="00273EB4" w:rsidRPr="00E04E55" w:rsidRDefault="00273EB4" w:rsidP="00273EB4">
      <w:pPr>
        <w:spacing w:before="241" w:line="196" w:lineRule="exact"/>
        <w:textAlignment w:val="baseline"/>
        <w:rPr>
          <w:rFonts w:ascii="Calibri" w:eastAsia="Arial" w:hAnsi="Calibri" w:cs="Calibri"/>
          <w:b/>
          <w:color w:val="000000"/>
          <w:spacing w:val="-9"/>
          <w:sz w:val="18"/>
          <w:szCs w:val="18"/>
        </w:rPr>
      </w:pPr>
      <w:r w:rsidRPr="00E04E55">
        <w:rPr>
          <w:rFonts w:ascii="Calibri" w:eastAsia="Verdana" w:hAnsi="Calibri" w:cs="Calibri"/>
          <w:color w:val="000000"/>
          <w:spacing w:val="-9"/>
          <w:sz w:val="18"/>
          <w:szCs w:val="18"/>
        </w:rPr>
        <w:t>A Joint Venture Agreement in case of a Joint Venture</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rsidR="00273EB4" w:rsidRPr="00E04E55" w:rsidRDefault="00273EB4" w:rsidP="00273EB4">
      <w:pPr>
        <w:spacing w:before="252" w:line="196"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9"/>
          <w:sz w:val="18"/>
          <w:szCs w:val="18"/>
        </w:rPr>
        <w:t>Proof of registration with the National Treasury’s Central Supplier Database</w:t>
      </w:r>
      <w:r w:rsidRPr="00E04E55">
        <w:rPr>
          <w:rFonts w:ascii="Calibri" w:eastAsia="Verdana" w:hAnsi="Calibri" w:cs="Calibri"/>
          <w:b/>
          <w:color w:val="000000"/>
          <w:spacing w:val="-10"/>
          <w:sz w:val="18"/>
          <w:szCs w:val="18"/>
        </w:rPr>
        <w:t xml:space="preserve"> </w:t>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r>
      <w:r w:rsidRPr="00E04E55">
        <w:rPr>
          <w:rFonts w:ascii="Calibri" w:eastAsia="Verdana" w:hAnsi="Calibri" w:cs="Calibri"/>
          <w:b/>
          <w:color w:val="000000"/>
          <w:spacing w:val="-10"/>
          <w:sz w:val="18"/>
          <w:szCs w:val="18"/>
        </w:rPr>
        <w:tab/>
        <w:t>YES/NO</w:t>
      </w:r>
    </w:p>
    <w:p w:rsidR="00273EB4" w:rsidRPr="00E04E55" w:rsidRDefault="00273EB4" w:rsidP="00273EB4">
      <w:pPr>
        <w:spacing w:before="252" w:line="196" w:lineRule="exact"/>
        <w:textAlignment w:val="baseline"/>
        <w:rPr>
          <w:rFonts w:ascii="Calibri" w:eastAsia="Verdana" w:hAnsi="Calibri" w:cs="Calibri"/>
          <w:b/>
          <w:color w:val="000000"/>
          <w:spacing w:val="-10"/>
          <w:sz w:val="18"/>
          <w:szCs w:val="18"/>
        </w:rPr>
      </w:pPr>
      <w:r w:rsidRPr="00E04E55">
        <w:rPr>
          <w:rFonts w:ascii="Calibri" w:eastAsia="Verdana" w:hAnsi="Calibri" w:cs="Calibri"/>
          <w:color w:val="000000"/>
          <w:spacing w:val="-10"/>
          <w:sz w:val="18"/>
          <w:szCs w:val="18"/>
        </w:rPr>
        <w:t xml:space="preserve">Company Profile </w:t>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color w:val="000000"/>
          <w:spacing w:val="-10"/>
          <w:sz w:val="18"/>
          <w:szCs w:val="18"/>
        </w:rPr>
        <w:tab/>
      </w:r>
      <w:r w:rsidRPr="00E04E55">
        <w:rPr>
          <w:rFonts w:ascii="Calibri" w:eastAsia="Verdana" w:hAnsi="Calibri" w:cs="Calibri"/>
          <w:b/>
          <w:color w:val="000000"/>
          <w:spacing w:val="-10"/>
          <w:sz w:val="18"/>
          <w:szCs w:val="18"/>
        </w:rPr>
        <w:t>YES/NO</w:t>
      </w:r>
      <w:r w:rsidRPr="00E04E55">
        <w:rPr>
          <w:rFonts w:ascii="Calibri" w:eastAsia="Verdana" w:hAnsi="Calibri" w:cs="Calibri"/>
          <w:b/>
          <w:color w:val="000000"/>
          <w:spacing w:val="-10"/>
          <w:sz w:val="18"/>
          <w:szCs w:val="18"/>
        </w:rPr>
        <w:tab/>
      </w:r>
    </w:p>
    <w:p w:rsidR="00273EB4" w:rsidRPr="000778BD" w:rsidRDefault="00273EB4" w:rsidP="00273EB4">
      <w:pPr>
        <w:jc w:val="both"/>
        <w:rPr>
          <w:rFonts w:ascii="Arial" w:hAnsi="Arial" w:cs="Arial"/>
          <w:sz w:val="24"/>
          <w:szCs w:val="24"/>
          <w:lang w:val="en-GB"/>
        </w:rPr>
      </w:pPr>
    </w:p>
    <w:p w:rsidR="00B719AA" w:rsidRPr="000778BD" w:rsidRDefault="00550EC1" w:rsidP="00B719AA">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7</w:t>
      </w:r>
      <w:r w:rsidR="00B719AA" w:rsidRPr="000778BD">
        <w:rPr>
          <w:rFonts w:ascii="Arial" w:hAnsi="Arial" w:cs="Arial"/>
          <w:b/>
          <w:sz w:val="24"/>
          <w:szCs w:val="24"/>
          <w:lang w:val="en-GB"/>
        </w:rPr>
        <w:t>.</w:t>
      </w:r>
      <w:r w:rsidR="00B719AA" w:rsidRPr="000778BD">
        <w:rPr>
          <w:rFonts w:ascii="Arial" w:hAnsi="Arial" w:cs="Arial"/>
          <w:b/>
          <w:sz w:val="24"/>
          <w:szCs w:val="24"/>
          <w:lang w:val="en-GB"/>
        </w:rPr>
        <w:tab/>
        <w:t>L</w:t>
      </w:r>
      <w:r>
        <w:rPr>
          <w:rFonts w:ascii="Arial" w:hAnsi="Arial" w:cs="Arial"/>
          <w:b/>
          <w:sz w:val="24"/>
          <w:szCs w:val="24"/>
          <w:lang w:val="en-GB"/>
        </w:rPr>
        <w:t>ate bids</w:t>
      </w:r>
    </w:p>
    <w:p w:rsidR="00B719AA" w:rsidRPr="000778BD" w:rsidRDefault="00B719AA" w:rsidP="00B719AA">
      <w:pPr>
        <w:autoSpaceDE w:val="0"/>
        <w:autoSpaceDN w:val="0"/>
        <w:adjustRightInd w:val="0"/>
        <w:spacing w:after="0" w:line="240" w:lineRule="auto"/>
        <w:rPr>
          <w:rFonts w:ascii="Arial" w:hAnsi="Arial" w:cs="Arial"/>
          <w:color w:val="1F497D"/>
          <w:sz w:val="24"/>
          <w:szCs w:val="24"/>
          <w:lang w:val="en-GB"/>
        </w:rPr>
      </w:pPr>
    </w:p>
    <w:p w:rsidR="00B719AA" w:rsidRPr="000778BD" w:rsidRDefault="00B719AA" w:rsidP="00B719AA">
      <w:pPr>
        <w:autoSpaceDE w:val="0"/>
        <w:autoSpaceDN w:val="0"/>
        <w:adjustRightInd w:val="0"/>
        <w:spacing w:after="0" w:line="240" w:lineRule="auto"/>
        <w:ind w:left="720"/>
        <w:rPr>
          <w:rFonts w:ascii="Arial" w:hAnsi="Arial" w:cs="Arial"/>
          <w:color w:val="000000"/>
          <w:sz w:val="24"/>
          <w:szCs w:val="24"/>
          <w:lang w:val="en-GB"/>
        </w:rPr>
      </w:pPr>
      <w:r w:rsidRPr="000778BD">
        <w:rPr>
          <w:rFonts w:ascii="Arial" w:hAnsi="Arial" w:cs="Arial"/>
          <w:color w:val="000000"/>
          <w:sz w:val="24"/>
          <w:szCs w:val="24"/>
          <w:lang w:val="en-GB"/>
        </w:rPr>
        <w:t>Bids received after the closing date and time, at the address indicated in the bid documents, will not be accepted for consideration and where applicable, be returned unopened to the bidder.</w:t>
      </w:r>
    </w:p>
    <w:p w:rsidR="00B719AA" w:rsidRPr="000778BD" w:rsidRDefault="00B719AA" w:rsidP="00B719AA">
      <w:pPr>
        <w:autoSpaceDE w:val="0"/>
        <w:autoSpaceDN w:val="0"/>
        <w:adjustRightInd w:val="0"/>
        <w:spacing w:after="0" w:line="240" w:lineRule="auto"/>
        <w:rPr>
          <w:rFonts w:ascii="Arial" w:hAnsi="Arial" w:cs="Arial"/>
          <w:color w:val="000000"/>
          <w:sz w:val="24"/>
          <w:szCs w:val="24"/>
          <w:lang w:val="en-GB"/>
        </w:rPr>
      </w:pPr>
    </w:p>
    <w:p w:rsidR="00B719AA" w:rsidRPr="000778BD" w:rsidRDefault="008666EF" w:rsidP="00B719AA">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8</w:t>
      </w:r>
      <w:r w:rsidR="00B719AA" w:rsidRPr="000778BD">
        <w:rPr>
          <w:rFonts w:ascii="Arial" w:hAnsi="Arial" w:cs="Arial"/>
          <w:b/>
          <w:sz w:val="24"/>
          <w:szCs w:val="24"/>
          <w:lang w:val="en-GB"/>
        </w:rPr>
        <w:t>.</w:t>
      </w:r>
      <w:r w:rsidR="00B719AA" w:rsidRPr="000778BD">
        <w:rPr>
          <w:rFonts w:ascii="Arial" w:hAnsi="Arial" w:cs="Arial"/>
          <w:b/>
          <w:sz w:val="24"/>
          <w:szCs w:val="24"/>
          <w:lang w:val="en-GB"/>
        </w:rPr>
        <w:tab/>
        <w:t>C</w:t>
      </w:r>
      <w:r w:rsidR="00550EC1">
        <w:rPr>
          <w:rFonts w:ascii="Arial" w:hAnsi="Arial" w:cs="Arial"/>
          <w:b/>
          <w:sz w:val="24"/>
          <w:szCs w:val="24"/>
          <w:lang w:val="en-GB"/>
        </w:rPr>
        <w:t>ounter conditions</w:t>
      </w:r>
    </w:p>
    <w:p w:rsidR="00B719AA" w:rsidRPr="000778BD" w:rsidRDefault="00B719AA" w:rsidP="00B719AA">
      <w:pPr>
        <w:autoSpaceDE w:val="0"/>
        <w:autoSpaceDN w:val="0"/>
        <w:adjustRightInd w:val="0"/>
        <w:spacing w:after="0" w:line="240" w:lineRule="auto"/>
        <w:rPr>
          <w:rFonts w:ascii="Arial" w:hAnsi="Arial" w:cs="Arial"/>
          <w:color w:val="1F497D"/>
          <w:sz w:val="24"/>
          <w:szCs w:val="24"/>
          <w:lang w:val="en-GB"/>
        </w:rPr>
      </w:pPr>
    </w:p>
    <w:p w:rsidR="00B719AA" w:rsidRPr="000778BD" w:rsidRDefault="00B719AA" w:rsidP="00B719AA">
      <w:pPr>
        <w:autoSpaceDE w:val="0"/>
        <w:autoSpaceDN w:val="0"/>
        <w:adjustRightInd w:val="0"/>
        <w:spacing w:after="0" w:line="240" w:lineRule="auto"/>
        <w:ind w:left="720"/>
        <w:rPr>
          <w:rFonts w:ascii="Arial" w:hAnsi="Arial" w:cs="Arial"/>
          <w:color w:val="000000"/>
          <w:sz w:val="24"/>
          <w:szCs w:val="24"/>
          <w:lang w:val="en-GB"/>
        </w:rPr>
      </w:pPr>
      <w:r w:rsidRPr="000778BD">
        <w:rPr>
          <w:rFonts w:ascii="Arial" w:hAnsi="Arial" w:cs="Arial"/>
          <w:color w:val="000000"/>
          <w:sz w:val="24"/>
          <w:szCs w:val="24"/>
          <w:lang w:val="en-GB"/>
        </w:rPr>
        <w:t>Bidders’ attention is drawn to the fact that amendments to any of the Bid Conditions or setting of counter conditions by bidders may result in the invalidation of such bids.</w:t>
      </w:r>
    </w:p>
    <w:p w:rsidR="00B719AA" w:rsidRPr="000778BD" w:rsidRDefault="00B719AA" w:rsidP="00B719AA">
      <w:pPr>
        <w:autoSpaceDE w:val="0"/>
        <w:autoSpaceDN w:val="0"/>
        <w:adjustRightInd w:val="0"/>
        <w:spacing w:after="0" w:line="240" w:lineRule="auto"/>
        <w:rPr>
          <w:rFonts w:ascii="Arial" w:hAnsi="Arial" w:cs="Arial"/>
          <w:color w:val="000000"/>
          <w:sz w:val="24"/>
          <w:szCs w:val="24"/>
          <w:lang w:val="en-GB"/>
        </w:rPr>
      </w:pPr>
    </w:p>
    <w:p w:rsidR="00B719AA" w:rsidRPr="000778BD" w:rsidRDefault="008666EF" w:rsidP="00B719AA">
      <w:pPr>
        <w:autoSpaceDE w:val="0"/>
        <w:autoSpaceDN w:val="0"/>
        <w:adjustRightInd w:val="0"/>
        <w:spacing w:after="0" w:line="240" w:lineRule="auto"/>
        <w:rPr>
          <w:rFonts w:ascii="Arial" w:hAnsi="Arial" w:cs="Arial"/>
          <w:b/>
          <w:sz w:val="24"/>
          <w:szCs w:val="24"/>
          <w:lang w:val="en-GB"/>
        </w:rPr>
      </w:pPr>
      <w:r>
        <w:rPr>
          <w:rFonts w:ascii="Arial" w:hAnsi="Arial" w:cs="Arial"/>
          <w:b/>
          <w:sz w:val="24"/>
          <w:szCs w:val="24"/>
          <w:lang w:val="en-GB"/>
        </w:rPr>
        <w:t>9</w:t>
      </w:r>
      <w:r w:rsidR="00B719AA" w:rsidRPr="000778BD">
        <w:rPr>
          <w:rFonts w:ascii="Arial" w:hAnsi="Arial" w:cs="Arial"/>
          <w:b/>
          <w:sz w:val="24"/>
          <w:szCs w:val="24"/>
          <w:lang w:val="en-GB"/>
        </w:rPr>
        <w:t>.</w:t>
      </w:r>
      <w:r w:rsidR="00B719AA" w:rsidRPr="000778BD">
        <w:rPr>
          <w:rFonts w:ascii="Arial" w:hAnsi="Arial" w:cs="Arial"/>
          <w:b/>
          <w:sz w:val="24"/>
          <w:szCs w:val="24"/>
          <w:lang w:val="en-GB"/>
        </w:rPr>
        <w:tab/>
        <w:t>F</w:t>
      </w:r>
      <w:r w:rsidR="00550EC1">
        <w:rPr>
          <w:rFonts w:ascii="Arial" w:hAnsi="Arial" w:cs="Arial"/>
          <w:b/>
          <w:sz w:val="24"/>
          <w:szCs w:val="24"/>
          <w:lang w:val="en-GB"/>
        </w:rPr>
        <w:t>ronting</w:t>
      </w:r>
    </w:p>
    <w:p w:rsidR="00B719AA" w:rsidRPr="000778BD" w:rsidRDefault="00B719AA" w:rsidP="00B719AA">
      <w:pPr>
        <w:autoSpaceDE w:val="0"/>
        <w:autoSpaceDN w:val="0"/>
        <w:adjustRightInd w:val="0"/>
        <w:spacing w:after="0" w:line="240" w:lineRule="auto"/>
        <w:rPr>
          <w:rFonts w:ascii="Arial" w:hAnsi="Arial" w:cs="Arial"/>
          <w:color w:val="000000"/>
          <w:sz w:val="24"/>
          <w:szCs w:val="24"/>
          <w:lang w:val="en-GB"/>
        </w:rPr>
      </w:pPr>
    </w:p>
    <w:p w:rsidR="00B719AA" w:rsidRPr="000778BD" w:rsidRDefault="008666EF" w:rsidP="00556B69">
      <w:pPr>
        <w:autoSpaceDE w:val="0"/>
        <w:autoSpaceDN w:val="0"/>
        <w:adjustRightInd w:val="0"/>
        <w:spacing w:after="0" w:line="240" w:lineRule="auto"/>
        <w:ind w:left="720" w:hanging="720"/>
        <w:rPr>
          <w:rFonts w:ascii="Arial" w:hAnsi="Arial" w:cs="Arial"/>
          <w:color w:val="000000"/>
          <w:sz w:val="24"/>
          <w:szCs w:val="24"/>
          <w:lang w:val="en-GB"/>
        </w:rPr>
      </w:pPr>
      <w:r>
        <w:rPr>
          <w:rFonts w:ascii="Arial" w:hAnsi="Arial" w:cs="Arial"/>
          <w:color w:val="000000"/>
          <w:sz w:val="24"/>
          <w:szCs w:val="24"/>
          <w:lang w:val="en-GB"/>
        </w:rPr>
        <w:t>9</w:t>
      </w:r>
      <w:r w:rsidR="00B719AA" w:rsidRPr="000778BD">
        <w:rPr>
          <w:rFonts w:ascii="Arial" w:hAnsi="Arial" w:cs="Arial"/>
          <w:color w:val="000000"/>
          <w:sz w:val="24"/>
          <w:szCs w:val="24"/>
          <w:lang w:val="en-GB"/>
        </w:rPr>
        <w:t>.1.</w:t>
      </w:r>
      <w:r w:rsidR="00B719AA" w:rsidRPr="000778BD">
        <w:rPr>
          <w:rFonts w:ascii="Arial" w:hAnsi="Arial" w:cs="Arial"/>
          <w:color w:val="000000"/>
          <w:sz w:val="24"/>
          <w:szCs w:val="24"/>
          <w:lang w:val="en-GB"/>
        </w:rPr>
        <w:tab/>
        <w:t>ECSA supports broad based black economic empowerment and</w:t>
      </w:r>
      <w:r w:rsidR="00556B69">
        <w:rPr>
          <w:rFonts w:ascii="Arial" w:hAnsi="Arial" w:cs="Arial"/>
          <w:color w:val="000000"/>
          <w:sz w:val="24"/>
          <w:szCs w:val="24"/>
          <w:lang w:val="en-GB"/>
        </w:rPr>
        <w:t xml:space="preserve"> </w:t>
      </w:r>
      <w:r w:rsidR="00B719AA" w:rsidRPr="000778BD">
        <w:rPr>
          <w:rFonts w:ascii="Arial" w:hAnsi="Arial" w:cs="Arial"/>
          <w:color w:val="000000"/>
          <w:sz w:val="24"/>
          <w:szCs w:val="24"/>
          <w:lang w:val="en-GB"/>
        </w:rPr>
        <w:t>recognizes that real empowerment can only be achieved through individuals and businesses conducting themselves in accordance with the Constitution and in an honest, fair, equitable, transparent and legally compliant manner. Against this background ECSA condemns any form of fronting.</w:t>
      </w:r>
    </w:p>
    <w:p w:rsidR="00B719AA" w:rsidRPr="000778BD" w:rsidRDefault="00B719AA" w:rsidP="00B719AA">
      <w:pPr>
        <w:autoSpaceDE w:val="0"/>
        <w:autoSpaceDN w:val="0"/>
        <w:adjustRightInd w:val="0"/>
        <w:spacing w:after="0" w:line="240" w:lineRule="auto"/>
        <w:rPr>
          <w:rFonts w:ascii="Arial" w:hAnsi="Arial" w:cs="Arial"/>
          <w:color w:val="000000"/>
          <w:sz w:val="24"/>
          <w:szCs w:val="24"/>
          <w:lang w:val="en-GB"/>
        </w:rPr>
      </w:pPr>
    </w:p>
    <w:p w:rsidR="00B719AA" w:rsidRPr="000778BD" w:rsidRDefault="00B719AA" w:rsidP="00B719AA">
      <w:pPr>
        <w:autoSpaceDE w:val="0"/>
        <w:autoSpaceDN w:val="0"/>
        <w:adjustRightInd w:val="0"/>
        <w:spacing w:after="0" w:line="240" w:lineRule="auto"/>
        <w:rPr>
          <w:rFonts w:ascii="Arial" w:hAnsi="Arial" w:cs="Arial"/>
          <w:b/>
          <w:sz w:val="24"/>
          <w:szCs w:val="24"/>
          <w:lang w:val="en-GB"/>
        </w:rPr>
      </w:pPr>
      <w:r w:rsidRPr="000778BD">
        <w:rPr>
          <w:rFonts w:ascii="Arial" w:hAnsi="Arial" w:cs="Arial"/>
          <w:b/>
          <w:sz w:val="24"/>
          <w:szCs w:val="24"/>
          <w:lang w:val="en-GB"/>
        </w:rPr>
        <w:t>1</w:t>
      </w:r>
      <w:r w:rsidR="008666EF">
        <w:rPr>
          <w:rFonts w:ascii="Arial" w:hAnsi="Arial" w:cs="Arial"/>
          <w:b/>
          <w:sz w:val="24"/>
          <w:szCs w:val="24"/>
          <w:lang w:val="en-GB"/>
        </w:rPr>
        <w:t>0</w:t>
      </w:r>
      <w:r w:rsidRPr="000778BD">
        <w:rPr>
          <w:rFonts w:ascii="Arial" w:hAnsi="Arial" w:cs="Arial"/>
          <w:b/>
          <w:sz w:val="24"/>
          <w:szCs w:val="24"/>
          <w:lang w:val="en-GB"/>
        </w:rPr>
        <w:t>.</w:t>
      </w:r>
      <w:r w:rsidRPr="000778BD">
        <w:rPr>
          <w:rFonts w:ascii="Arial" w:hAnsi="Arial" w:cs="Arial"/>
          <w:b/>
          <w:sz w:val="24"/>
          <w:szCs w:val="24"/>
          <w:lang w:val="en-GB"/>
        </w:rPr>
        <w:tab/>
        <w:t>S</w:t>
      </w:r>
      <w:r w:rsidR="00550EC1">
        <w:rPr>
          <w:rFonts w:ascii="Arial" w:hAnsi="Arial" w:cs="Arial"/>
          <w:b/>
          <w:sz w:val="24"/>
          <w:szCs w:val="24"/>
          <w:lang w:val="en-GB"/>
        </w:rPr>
        <w:t>upplier due diligence</w:t>
      </w:r>
    </w:p>
    <w:p w:rsidR="00B719AA" w:rsidRPr="000778BD" w:rsidRDefault="00B719AA" w:rsidP="00B719AA">
      <w:pPr>
        <w:autoSpaceDE w:val="0"/>
        <w:autoSpaceDN w:val="0"/>
        <w:adjustRightInd w:val="0"/>
        <w:spacing w:after="0" w:line="240" w:lineRule="auto"/>
        <w:rPr>
          <w:rFonts w:ascii="Arial" w:hAnsi="Arial" w:cs="Arial"/>
          <w:color w:val="1F497D"/>
          <w:sz w:val="24"/>
          <w:szCs w:val="24"/>
          <w:lang w:val="en-GB"/>
        </w:rPr>
      </w:pPr>
    </w:p>
    <w:p w:rsidR="00B719AA" w:rsidRPr="000778BD" w:rsidRDefault="00B719AA" w:rsidP="00253F47">
      <w:pPr>
        <w:autoSpaceDE w:val="0"/>
        <w:autoSpaceDN w:val="0"/>
        <w:adjustRightInd w:val="0"/>
        <w:spacing w:after="0" w:line="240" w:lineRule="auto"/>
        <w:ind w:left="720"/>
        <w:rPr>
          <w:rFonts w:ascii="Arial" w:hAnsi="Arial" w:cs="Arial"/>
          <w:color w:val="000000"/>
          <w:sz w:val="24"/>
          <w:szCs w:val="24"/>
          <w:lang w:val="en-GB"/>
        </w:rPr>
      </w:pPr>
      <w:r w:rsidRPr="000778BD">
        <w:rPr>
          <w:rFonts w:ascii="Arial" w:hAnsi="Arial" w:cs="Arial"/>
          <w:color w:val="000000"/>
          <w:sz w:val="24"/>
          <w:szCs w:val="24"/>
          <w:lang w:val="en-GB"/>
        </w:rPr>
        <w:t>ECSA reserves the right to conduct due diligence prior to final award of the</w:t>
      </w:r>
      <w:r w:rsidR="000778BD">
        <w:rPr>
          <w:rFonts w:ascii="Arial" w:hAnsi="Arial" w:cs="Arial"/>
          <w:color w:val="000000"/>
          <w:sz w:val="24"/>
          <w:szCs w:val="24"/>
          <w:lang w:val="en-GB"/>
        </w:rPr>
        <w:t xml:space="preserve"> </w:t>
      </w:r>
      <w:r w:rsidR="00253F47">
        <w:rPr>
          <w:rFonts w:ascii="Arial" w:hAnsi="Arial" w:cs="Arial"/>
          <w:color w:val="000000"/>
          <w:sz w:val="24"/>
          <w:szCs w:val="24"/>
          <w:lang w:val="en-GB"/>
        </w:rPr>
        <w:t>bid</w:t>
      </w:r>
      <w:r w:rsidRPr="000778BD">
        <w:rPr>
          <w:rFonts w:ascii="Arial" w:hAnsi="Arial" w:cs="Arial"/>
          <w:color w:val="000000"/>
          <w:sz w:val="24"/>
          <w:szCs w:val="24"/>
          <w:lang w:val="en-GB"/>
        </w:rPr>
        <w:t xml:space="preserve"> or at any time during the contract period. This may include site visits.</w:t>
      </w:r>
    </w:p>
    <w:p w:rsidR="00B719AA" w:rsidRPr="000778BD" w:rsidRDefault="00B719AA" w:rsidP="00B719AA">
      <w:pPr>
        <w:autoSpaceDE w:val="0"/>
        <w:autoSpaceDN w:val="0"/>
        <w:adjustRightInd w:val="0"/>
        <w:spacing w:after="0" w:line="240" w:lineRule="auto"/>
        <w:rPr>
          <w:rFonts w:ascii="Arial" w:hAnsi="Arial" w:cs="Arial"/>
          <w:color w:val="000000"/>
          <w:sz w:val="24"/>
          <w:szCs w:val="24"/>
          <w:lang w:val="en-GB"/>
        </w:rPr>
      </w:pPr>
    </w:p>
    <w:p w:rsidR="00B719AA" w:rsidRPr="000778BD" w:rsidRDefault="00B719AA" w:rsidP="00B719AA">
      <w:pPr>
        <w:autoSpaceDE w:val="0"/>
        <w:autoSpaceDN w:val="0"/>
        <w:adjustRightInd w:val="0"/>
        <w:spacing w:after="0" w:line="240" w:lineRule="auto"/>
        <w:rPr>
          <w:rFonts w:ascii="Arial" w:hAnsi="Arial" w:cs="Arial"/>
          <w:b/>
          <w:sz w:val="24"/>
          <w:szCs w:val="24"/>
          <w:lang w:val="en-GB"/>
        </w:rPr>
      </w:pPr>
      <w:r w:rsidRPr="000778BD">
        <w:rPr>
          <w:rFonts w:ascii="Arial" w:hAnsi="Arial" w:cs="Arial"/>
          <w:b/>
          <w:sz w:val="24"/>
          <w:szCs w:val="24"/>
          <w:lang w:val="en-GB"/>
        </w:rPr>
        <w:t>1</w:t>
      </w:r>
      <w:r w:rsidR="008666EF">
        <w:rPr>
          <w:rFonts w:ascii="Arial" w:hAnsi="Arial" w:cs="Arial"/>
          <w:b/>
          <w:sz w:val="24"/>
          <w:szCs w:val="24"/>
          <w:lang w:val="en-GB"/>
        </w:rPr>
        <w:t>1</w:t>
      </w:r>
      <w:r w:rsidRPr="000778BD">
        <w:rPr>
          <w:rFonts w:ascii="Arial" w:hAnsi="Arial" w:cs="Arial"/>
          <w:b/>
          <w:sz w:val="24"/>
          <w:szCs w:val="24"/>
          <w:lang w:val="en-GB"/>
        </w:rPr>
        <w:t>.</w:t>
      </w:r>
      <w:r w:rsidRPr="000778BD">
        <w:rPr>
          <w:rFonts w:ascii="Arial" w:hAnsi="Arial" w:cs="Arial"/>
          <w:b/>
          <w:sz w:val="24"/>
          <w:szCs w:val="24"/>
          <w:lang w:val="en-GB"/>
        </w:rPr>
        <w:tab/>
        <w:t>C</w:t>
      </w:r>
      <w:r w:rsidR="00550EC1">
        <w:rPr>
          <w:rFonts w:ascii="Arial" w:hAnsi="Arial" w:cs="Arial"/>
          <w:b/>
          <w:sz w:val="24"/>
          <w:szCs w:val="24"/>
          <w:lang w:val="en-GB"/>
        </w:rPr>
        <w:t>ommunication</w:t>
      </w:r>
    </w:p>
    <w:p w:rsidR="00B719AA" w:rsidRPr="000778BD" w:rsidRDefault="00B719AA" w:rsidP="00B719AA">
      <w:pPr>
        <w:autoSpaceDE w:val="0"/>
        <w:autoSpaceDN w:val="0"/>
        <w:adjustRightInd w:val="0"/>
        <w:spacing w:after="0" w:line="240" w:lineRule="auto"/>
        <w:rPr>
          <w:rFonts w:ascii="Arial" w:hAnsi="Arial" w:cs="Arial"/>
          <w:color w:val="1F497D"/>
          <w:sz w:val="24"/>
          <w:szCs w:val="24"/>
          <w:lang w:val="en-GB"/>
        </w:rPr>
      </w:pPr>
    </w:p>
    <w:p w:rsidR="00B719AA" w:rsidRPr="000778BD" w:rsidRDefault="00B719AA" w:rsidP="00B719AA">
      <w:pPr>
        <w:autoSpaceDE w:val="0"/>
        <w:autoSpaceDN w:val="0"/>
        <w:adjustRightInd w:val="0"/>
        <w:spacing w:after="0" w:line="240" w:lineRule="auto"/>
        <w:ind w:left="720" w:hanging="720"/>
        <w:rPr>
          <w:rFonts w:ascii="Arial" w:hAnsi="Arial" w:cs="Arial"/>
          <w:color w:val="000000"/>
          <w:sz w:val="24"/>
          <w:szCs w:val="24"/>
          <w:lang w:val="en-GB"/>
        </w:rPr>
      </w:pPr>
      <w:r w:rsidRPr="000778BD">
        <w:rPr>
          <w:rFonts w:ascii="Arial" w:hAnsi="Arial" w:cs="Arial"/>
          <w:color w:val="000000"/>
          <w:sz w:val="24"/>
          <w:szCs w:val="24"/>
          <w:lang w:val="en-GB"/>
        </w:rPr>
        <w:t>1</w:t>
      </w:r>
      <w:r w:rsidR="008666EF">
        <w:rPr>
          <w:rFonts w:ascii="Arial" w:hAnsi="Arial" w:cs="Arial"/>
          <w:color w:val="000000"/>
          <w:sz w:val="24"/>
          <w:szCs w:val="24"/>
          <w:lang w:val="en-GB"/>
        </w:rPr>
        <w:t>1</w:t>
      </w:r>
      <w:r w:rsidRPr="000778BD">
        <w:rPr>
          <w:rFonts w:ascii="Arial" w:hAnsi="Arial" w:cs="Arial"/>
          <w:color w:val="000000"/>
          <w:sz w:val="24"/>
          <w:szCs w:val="24"/>
          <w:lang w:val="en-GB"/>
        </w:rPr>
        <w:t>.1.</w:t>
      </w:r>
      <w:r w:rsidRPr="000778BD">
        <w:rPr>
          <w:rFonts w:ascii="Arial" w:hAnsi="Arial" w:cs="Arial"/>
          <w:color w:val="000000"/>
          <w:sz w:val="24"/>
          <w:szCs w:val="24"/>
          <w:lang w:val="en-GB"/>
        </w:rPr>
        <w:tab/>
        <w:t>Supply Chain Management may communicate with bidders where clarity is sought after the closing date of the bid and prior to the award of the contract, or to extend the validity period of the bid, if necessary.</w:t>
      </w:r>
    </w:p>
    <w:p w:rsidR="0026781D" w:rsidRPr="000778BD" w:rsidRDefault="0026781D" w:rsidP="00B719AA">
      <w:pPr>
        <w:autoSpaceDE w:val="0"/>
        <w:autoSpaceDN w:val="0"/>
        <w:adjustRightInd w:val="0"/>
        <w:spacing w:after="0" w:line="240" w:lineRule="auto"/>
        <w:ind w:left="720" w:hanging="720"/>
        <w:rPr>
          <w:rFonts w:ascii="Arial" w:hAnsi="Arial" w:cs="Arial"/>
          <w:color w:val="000000"/>
          <w:sz w:val="24"/>
          <w:szCs w:val="24"/>
          <w:lang w:val="en-GB"/>
        </w:rPr>
      </w:pPr>
    </w:p>
    <w:p w:rsidR="00B719AA" w:rsidRPr="000778BD" w:rsidRDefault="00B719AA" w:rsidP="00B719AA">
      <w:pPr>
        <w:autoSpaceDE w:val="0"/>
        <w:autoSpaceDN w:val="0"/>
        <w:adjustRightInd w:val="0"/>
        <w:spacing w:after="0" w:line="240" w:lineRule="auto"/>
        <w:ind w:left="720" w:hanging="720"/>
        <w:rPr>
          <w:rFonts w:ascii="Arial" w:hAnsi="Arial" w:cs="Arial"/>
          <w:color w:val="000000"/>
          <w:sz w:val="24"/>
          <w:szCs w:val="24"/>
          <w:lang w:val="en-GB"/>
        </w:rPr>
      </w:pPr>
      <w:r w:rsidRPr="000778BD">
        <w:rPr>
          <w:rFonts w:ascii="Arial" w:hAnsi="Arial" w:cs="Arial"/>
          <w:color w:val="000000"/>
          <w:sz w:val="24"/>
          <w:szCs w:val="24"/>
          <w:lang w:val="en-GB"/>
        </w:rPr>
        <w:t>1</w:t>
      </w:r>
      <w:r w:rsidR="008666EF">
        <w:rPr>
          <w:rFonts w:ascii="Arial" w:hAnsi="Arial" w:cs="Arial"/>
          <w:color w:val="000000"/>
          <w:sz w:val="24"/>
          <w:szCs w:val="24"/>
          <w:lang w:val="en-GB"/>
        </w:rPr>
        <w:t>1</w:t>
      </w:r>
      <w:r w:rsidRPr="000778BD">
        <w:rPr>
          <w:rFonts w:ascii="Arial" w:hAnsi="Arial" w:cs="Arial"/>
          <w:color w:val="000000"/>
          <w:sz w:val="24"/>
          <w:szCs w:val="24"/>
          <w:lang w:val="en-GB"/>
        </w:rPr>
        <w:t>.2.</w:t>
      </w:r>
      <w:r w:rsidRPr="000778BD">
        <w:rPr>
          <w:rFonts w:ascii="Arial" w:hAnsi="Arial" w:cs="Arial"/>
          <w:color w:val="000000"/>
          <w:sz w:val="24"/>
          <w:szCs w:val="24"/>
          <w:lang w:val="en-GB"/>
        </w:rPr>
        <w:tab/>
        <w:t>Any communication to any official or a person acting in an advisory capacity for ECSA in respect of this bid between the closing date and the award of the bid by the bidder is discouraged.</w:t>
      </w:r>
    </w:p>
    <w:p w:rsidR="0026781D" w:rsidRPr="000778BD" w:rsidRDefault="0026781D" w:rsidP="00B719AA">
      <w:pPr>
        <w:autoSpaceDE w:val="0"/>
        <w:autoSpaceDN w:val="0"/>
        <w:adjustRightInd w:val="0"/>
        <w:spacing w:after="0" w:line="240" w:lineRule="auto"/>
        <w:ind w:left="720" w:hanging="720"/>
        <w:rPr>
          <w:rFonts w:ascii="Arial" w:hAnsi="Arial" w:cs="Arial"/>
          <w:color w:val="000000"/>
          <w:sz w:val="24"/>
          <w:szCs w:val="24"/>
          <w:lang w:val="en-GB"/>
        </w:rPr>
      </w:pPr>
    </w:p>
    <w:p w:rsidR="00B719AA" w:rsidRPr="000778BD" w:rsidRDefault="00B719AA" w:rsidP="00B719AA">
      <w:pPr>
        <w:autoSpaceDE w:val="0"/>
        <w:autoSpaceDN w:val="0"/>
        <w:adjustRightInd w:val="0"/>
        <w:spacing w:after="0" w:line="240" w:lineRule="auto"/>
        <w:ind w:left="720" w:hanging="720"/>
        <w:rPr>
          <w:rFonts w:ascii="Arial" w:hAnsi="Arial" w:cs="Arial"/>
          <w:color w:val="000000"/>
          <w:sz w:val="24"/>
          <w:szCs w:val="24"/>
          <w:lang w:val="en-GB"/>
        </w:rPr>
      </w:pPr>
      <w:r w:rsidRPr="000778BD">
        <w:rPr>
          <w:rFonts w:ascii="Arial" w:hAnsi="Arial" w:cs="Arial"/>
          <w:color w:val="000000"/>
          <w:sz w:val="24"/>
          <w:szCs w:val="24"/>
          <w:lang w:val="en-GB"/>
        </w:rPr>
        <w:t>1</w:t>
      </w:r>
      <w:r w:rsidR="008666EF">
        <w:rPr>
          <w:rFonts w:ascii="Arial" w:hAnsi="Arial" w:cs="Arial"/>
          <w:color w:val="000000"/>
          <w:sz w:val="24"/>
          <w:szCs w:val="24"/>
          <w:lang w:val="en-GB"/>
        </w:rPr>
        <w:t>1</w:t>
      </w:r>
      <w:r w:rsidRPr="000778BD">
        <w:rPr>
          <w:rFonts w:ascii="Arial" w:hAnsi="Arial" w:cs="Arial"/>
          <w:color w:val="000000"/>
          <w:sz w:val="24"/>
          <w:szCs w:val="24"/>
          <w:lang w:val="en-GB"/>
        </w:rPr>
        <w:t>.3.</w:t>
      </w:r>
      <w:r w:rsidRPr="000778BD">
        <w:rPr>
          <w:rFonts w:ascii="Arial" w:hAnsi="Arial" w:cs="Arial"/>
          <w:color w:val="000000"/>
          <w:sz w:val="24"/>
          <w:szCs w:val="24"/>
          <w:lang w:val="en-GB"/>
        </w:rPr>
        <w:tab/>
        <w:t>All communication between the bidder and Supply Chain Management Office must be done in writing.</w:t>
      </w:r>
    </w:p>
    <w:p w:rsidR="00961751" w:rsidRPr="000778BD" w:rsidRDefault="00833199" w:rsidP="00833199">
      <w:pPr>
        <w:pStyle w:val="Heading1"/>
        <w:rPr>
          <w:rFonts w:ascii="Arial" w:hAnsi="Arial" w:cs="Arial"/>
          <w:color w:val="auto"/>
          <w:sz w:val="24"/>
          <w:szCs w:val="24"/>
        </w:rPr>
      </w:pPr>
      <w:r w:rsidRPr="000778BD">
        <w:rPr>
          <w:rFonts w:ascii="Arial" w:hAnsi="Arial" w:cs="Arial"/>
          <w:color w:val="auto"/>
          <w:sz w:val="24"/>
          <w:szCs w:val="24"/>
        </w:rPr>
        <w:t>1</w:t>
      </w:r>
      <w:r w:rsidR="008666EF">
        <w:rPr>
          <w:rFonts w:ascii="Arial" w:hAnsi="Arial" w:cs="Arial"/>
          <w:color w:val="auto"/>
          <w:sz w:val="24"/>
          <w:szCs w:val="24"/>
        </w:rPr>
        <w:t>2</w:t>
      </w:r>
      <w:r w:rsidRPr="000778BD">
        <w:rPr>
          <w:rFonts w:ascii="Arial" w:hAnsi="Arial" w:cs="Arial"/>
          <w:color w:val="auto"/>
          <w:sz w:val="24"/>
          <w:szCs w:val="24"/>
        </w:rPr>
        <w:t>.</w:t>
      </w:r>
      <w:r w:rsidRPr="000778BD">
        <w:rPr>
          <w:rFonts w:ascii="Arial" w:hAnsi="Arial" w:cs="Arial"/>
          <w:color w:val="auto"/>
          <w:sz w:val="24"/>
          <w:szCs w:val="24"/>
        </w:rPr>
        <w:tab/>
      </w:r>
      <w:r w:rsidR="00961751" w:rsidRPr="000778BD">
        <w:rPr>
          <w:rFonts w:ascii="Arial" w:hAnsi="Arial" w:cs="Arial"/>
          <w:color w:val="auto"/>
          <w:sz w:val="24"/>
          <w:szCs w:val="24"/>
        </w:rPr>
        <w:t xml:space="preserve">Evaluation criteria </w:t>
      </w:r>
    </w:p>
    <w:p w:rsidR="00342BFE" w:rsidRPr="000778BD" w:rsidRDefault="00342BFE" w:rsidP="00342BFE">
      <w:pPr>
        <w:pStyle w:val="ListParagraph"/>
        <w:ind w:left="360"/>
        <w:rPr>
          <w:rFonts w:ascii="Arial" w:hAnsi="Arial" w:cs="Arial"/>
          <w:sz w:val="24"/>
          <w:szCs w:val="24"/>
        </w:rPr>
      </w:pPr>
    </w:p>
    <w:p w:rsidR="005D5D25" w:rsidRPr="000778BD" w:rsidRDefault="005D5D25" w:rsidP="005D5D25">
      <w:pPr>
        <w:pStyle w:val="ListParagraph"/>
        <w:rPr>
          <w:rFonts w:ascii="Arial" w:hAnsi="Arial" w:cs="Arial"/>
          <w:sz w:val="24"/>
          <w:szCs w:val="24"/>
        </w:rPr>
      </w:pPr>
      <w:r w:rsidRPr="000778BD">
        <w:rPr>
          <w:rFonts w:ascii="Arial" w:hAnsi="Arial" w:cs="Arial"/>
          <w:sz w:val="24"/>
          <w:szCs w:val="24"/>
        </w:rPr>
        <w:t xml:space="preserve">TWO ENVELOPES SYSTEM will be employed </w:t>
      </w:r>
      <w:r w:rsidR="008666EF" w:rsidRPr="000778BD">
        <w:rPr>
          <w:rFonts w:ascii="Arial" w:hAnsi="Arial" w:cs="Arial"/>
          <w:sz w:val="24"/>
          <w:szCs w:val="24"/>
        </w:rPr>
        <w:t>i.e.</w:t>
      </w:r>
      <w:r w:rsidRPr="000778BD">
        <w:rPr>
          <w:rFonts w:ascii="Arial" w:hAnsi="Arial" w:cs="Arial"/>
          <w:sz w:val="24"/>
          <w:szCs w:val="24"/>
        </w:rPr>
        <w:t xml:space="preserve"> a separate envelope for quality/technical proposal and another envelope for pricing</w:t>
      </w:r>
      <w:r w:rsidR="008666EF">
        <w:rPr>
          <w:rFonts w:ascii="Arial" w:hAnsi="Arial" w:cs="Arial"/>
          <w:sz w:val="24"/>
          <w:szCs w:val="24"/>
        </w:rPr>
        <w:t>, SBD forms, Tax clearance</w:t>
      </w:r>
      <w:r w:rsidRPr="000778BD">
        <w:rPr>
          <w:rFonts w:ascii="Arial" w:hAnsi="Arial" w:cs="Arial"/>
          <w:sz w:val="24"/>
          <w:szCs w:val="24"/>
        </w:rPr>
        <w:t xml:space="preserve"> &amp; BBBEE</w:t>
      </w:r>
      <w:r w:rsidR="00CB0C35">
        <w:rPr>
          <w:rFonts w:ascii="Arial" w:hAnsi="Arial" w:cs="Arial"/>
          <w:sz w:val="24"/>
          <w:szCs w:val="24"/>
        </w:rPr>
        <w:t xml:space="preserve"> certificates</w:t>
      </w:r>
      <w:r w:rsidRPr="000778BD">
        <w:rPr>
          <w:rFonts w:ascii="Arial" w:hAnsi="Arial" w:cs="Arial"/>
          <w:sz w:val="24"/>
          <w:szCs w:val="24"/>
        </w:rPr>
        <w:t xml:space="preserve">. This proposal will be evaluated </w:t>
      </w:r>
      <w:r w:rsidR="00CB0C35">
        <w:rPr>
          <w:rFonts w:ascii="Arial" w:hAnsi="Arial" w:cs="Arial"/>
          <w:sz w:val="24"/>
          <w:szCs w:val="24"/>
        </w:rPr>
        <w:t>o</w:t>
      </w:r>
      <w:r w:rsidRPr="000778BD">
        <w:rPr>
          <w:rFonts w:ascii="Arial" w:hAnsi="Arial" w:cs="Arial"/>
          <w:sz w:val="24"/>
          <w:szCs w:val="24"/>
        </w:rPr>
        <w:t xml:space="preserve">n two stages: </w:t>
      </w:r>
    </w:p>
    <w:p w:rsidR="005D5D25" w:rsidRPr="000778BD" w:rsidRDefault="005D5D25" w:rsidP="005D5D25">
      <w:pPr>
        <w:pStyle w:val="ListParagraph"/>
        <w:rPr>
          <w:rFonts w:ascii="Arial" w:hAnsi="Arial" w:cs="Arial"/>
          <w:sz w:val="24"/>
          <w:szCs w:val="24"/>
        </w:rPr>
      </w:pPr>
    </w:p>
    <w:p w:rsidR="005D5D25" w:rsidRDefault="005D5D25" w:rsidP="005D5D25">
      <w:pPr>
        <w:pStyle w:val="ListParagraph"/>
        <w:ind w:left="360"/>
        <w:rPr>
          <w:rFonts w:ascii="Arial" w:hAnsi="Arial" w:cs="Arial"/>
          <w:b/>
          <w:sz w:val="24"/>
          <w:szCs w:val="24"/>
        </w:rPr>
      </w:pPr>
      <w:r w:rsidRPr="000778BD">
        <w:rPr>
          <w:rFonts w:ascii="Arial" w:hAnsi="Arial" w:cs="Arial"/>
          <w:sz w:val="24"/>
          <w:szCs w:val="24"/>
        </w:rPr>
        <w:tab/>
      </w:r>
      <w:r w:rsidRPr="000778BD">
        <w:rPr>
          <w:rFonts w:ascii="Arial" w:hAnsi="Arial" w:cs="Arial"/>
          <w:b/>
          <w:sz w:val="24"/>
          <w:szCs w:val="24"/>
        </w:rPr>
        <w:t>Stage 1: Quality/Technical</w:t>
      </w:r>
    </w:p>
    <w:p w:rsidR="00556B69" w:rsidRPr="000778BD" w:rsidRDefault="00556B69" w:rsidP="005D5D25">
      <w:pPr>
        <w:pStyle w:val="ListParagraph"/>
        <w:ind w:left="360"/>
        <w:rPr>
          <w:rFonts w:ascii="Arial" w:hAnsi="Arial" w:cs="Arial"/>
          <w:b/>
          <w:sz w:val="24"/>
          <w:szCs w:val="24"/>
        </w:rPr>
      </w:pPr>
    </w:p>
    <w:p w:rsidR="00837449" w:rsidRPr="000778BD" w:rsidRDefault="005D5D25" w:rsidP="005D5D25">
      <w:pPr>
        <w:pStyle w:val="ListParagraph"/>
        <w:rPr>
          <w:rFonts w:ascii="Arial" w:hAnsi="Arial" w:cs="Arial"/>
          <w:sz w:val="24"/>
          <w:szCs w:val="24"/>
        </w:rPr>
      </w:pPr>
      <w:r w:rsidRPr="000778BD">
        <w:rPr>
          <w:rFonts w:ascii="Arial" w:hAnsi="Arial" w:cs="Arial"/>
          <w:sz w:val="24"/>
          <w:szCs w:val="24"/>
        </w:rPr>
        <w:t xml:space="preserve">Bidders that score 70 or less out of 100 points for functionality will be considered as submitting a non-responsive bid and will be disqualified. </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624"/>
        <w:gridCol w:w="1086"/>
      </w:tblGrid>
      <w:tr w:rsidR="00837449" w:rsidRPr="000778BD" w:rsidTr="00833199">
        <w:trPr>
          <w:trHeight w:val="433"/>
        </w:trPr>
        <w:tc>
          <w:tcPr>
            <w:tcW w:w="426" w:type="dxa"/>
            <w:shd w:val="clear" w:color="auto" w:fill="D9D9D9"/>
          </w:tcPr>
          <w:p w:rsidR="00837449" w:rsidRPr="000778BD" w:rsidRDefault="00837449" w:rsidP="000755AF">
            <w:pPr>
              <w:tabs>
                <w:tab w:val="left" w:pos="1440"/>
              </w:tabs>
              <w:ind w:left="1332" w:hanging="612"/>
              <w:jc w:val="both"/>
              <w:rPr>
                <w:rFonts w:ascii="Arial" w:hAnsi="Arial" w:cs="Arial"/>
                <w:bCs/>
                <w:sz w:val="24"/>
                <w:szCs w:val="24"/>
              </w:rPr>
            </w:pPr>
          </w:p>
        </w:tc>
        <w:tc>
          <w:tcPr>
            <w:tcW w:w="7624" w:type="dxa"/>
            <w:shd w:val="clear" w:color="auto" w:fill="D9D9D9"/>
          </w:tcPr>
          <w:p w:rsidR="00837449" w:rsidRPr="000778BD" w:rsidRDefault="00837449" w:rsidP="000755AF">
            <w:pPr>
              <w:jc w:val="both"/>
              <w:rPr>
                <w:rFonts w:ascii="Arial" w:hAnsi="Arial" w:cs="Arial"/>
                <w:b/>
                <w:bCs/>
                <w:sz w:val="24"/>
                <w:szCs w:val="24"/>
              </w:rPr>
            </w:pPr>
            <w:r w:rsidRPr="000778BD">
              <w:rPr>
                <w:rFonts w:ascii="Arial" w:hAnsi="Arial" w:cs="Arial"/>
                <w:b/>
                <w:bCs/>
                <w:sz w:val="24"/>
                <w:szCs w:val="24"/>
              </w:rPr>
              <w:t>Description of functional/quality area</w:t>
            </w:r>
          </w:p>
        </w:tc>
        <w:tc>
          <w:tcPr>
            <w:tcW w:w="1086" w:type="dxa"/>
            <w:shd w:val="clear" w:color="auto" w:fill="D9D9D9"/>
          </w:tcPr>
          <w:p w:rsidR="00837449" w:rsidRPr="000778BD" w:rsidRDefault="00837449" w:rsidP="000755AF">
            <w:pPr>
              <w:tabs>
                <w:tab w:val="left" w:pos="1440"/>
              </w:tabs>
              <w:jc w:val="both"/>
              <w:rPr>
                <w:rFonts w:ascii="Arial" w:hAnsi="Arial" w:cs="Arial"/>
                <w:b/>
                <w:bCs/>
                <w:sz w:val="24"/>
                <w:szCs w:val="24"/>
              </w:rPr>
            </w:pPr>
            <w:r w:rsidRPr="000778BD">
              <w:rPr>
                <w:rFonts w:ascii="Arial" w:hAnsi="Arial" w:cs="Arial"/>
                <w:b/>
                <w:bCs/>
                <w:sz w:val="24"/>
                <w:szCs w:val="24"/>
              </w:rPr>
              <w:t>Weight</w:t>
            </w:r>
          </w:p>
        </w:tc>
      </w:tr>
      <w:tr w:rsidR="00837449" w:rsidRPr="000778BD" w:rsidTr="00833199">
        <w:trPr>
          <w:trHeight w:val="1255"/>
        </w:trPr>
        <w:tc>
          <w:tcPr>
            <w:tcW w:w="426"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1</w:t>
            </w:r>
          </w:p>
        </w:tc>
        <w:tc>
          <w:tcPr>
            <w:tcW w:w="7624"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Availability of resources and skills to deliver the service:</w:t>
            </w:r>
          </w:p>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 xml:space="preserve">           number of staff involved in the project </w:t>
            </w:r>
          </w:p>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 xml:space="preserve">           team’s competency  and  years of experience </w:t>
            </w:r>
          </w:p>
        </w:tc>
        <w:tc>
          <w:tcPr>
            <w:tcW w:w="1086" w:type="dxa"/>
          </w:tcPr>
          <w:p w:rsidR="00837449" w:rsidRPr="000778BD" w:rsidRDefault="008666EF" w:rsidP="008666EF">
            <w:pPr>
              <w:tabs>
                <w:tab w:val="left" w:pos="1440"/>
              </w:tabs>
              <w:jc w:val="both"/>
              <w:rPr>
                <w:rFonts w:ascii="Arial" w:hAnsi="Arial" w:cs="Arial"/>
                <w:bCs/>
                <w:sz w:val="24"/>
                <w:szCs w:val="24"/>
              </w:rPr>
            </w:pPr>
            <w:r>
              <w:rPr>
                <w:rFonts w:ascii="Arial" w:hAnsi="Arial" w:cs="Arial"/>
                <w:bCs/>
                <w:sz w:val="24"/>
                <w:szCs w:val="24"/>
              </w:rPr>
              <w:t>2</w:t>
            </w:r>
            <w:r w:rsidR="0026781D" w:rsidRPr="000778BD">
              <w:rPr>
                <w:rFonts w:ascii="Arial" w:hAnsi="Arial" w:cs="Arial"/>
                <w:bCs/>
                <w:sz w:val="24"/>
                <w:szCs w:val="24"/>
              </w:rPr>
              <w:t>0</w:t>
            </w:r>
          </w:p>
        </w:tc>
      </w:tr>
      <w:tr w:rsidR="00837449" w:rsidRPr="000778BD" w:rsidTr="00833199">
        <w:trPr>
          <w:trHeight w:val="1196"/>
        </w:trPr>
        <w:tc>
          <w:tcPr>
            <w:tcW w:w="426"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2</w:t>
            </w:r>
          </w:p>
        </w:tc>
        <w:tc>
          <w:tcPr>
            <w:tcW w:w="7624"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Overall performance on previous contracts of a similar nature:</w:t>
            </w:r>
          </w:p>
          <w:p w:rsidR="00837449" w:rsidRPr="000778BD" w:rsidRDefault="0026781D" w:rsidP="000755AF">
            <w:pPr>
              <w:tabs>
                <w:tab w:val="left" w:pos="1440"/>
              </w:tabs>
              <w:jc w:val="both"/>
              <w:rPr>
                <w:rFonts w:ascii="Arial" w:hAnsi="Arial" w:cs="Arial"/>
                <w:bCs/>
                <w:sz w:val="24"/>
                <w:szCs w:val="24"/>
              </w:rPr>
            </w:pPr>
            <w:r w:rsidRPr="000778BD">
              <w:rPr>
                <w:rFonts w:ascii="Arial" w:hAnsi="Arial" w:cs="Arial"/>
                <w:bCs/>
                <w:sz w:val="24"/>
                <w:szCs w:val="24"/>
              </w:rPr>
              <w:t xml:space="preserve">            n</w:t>
            </w:r>
            <w:r w:rsidR="00837449" w:rsidRPr="000778BD">
              <w:rPr>
                <w:rFonts w:ascii="Arial" w:hAnsi="Arial" w:cs="Arial"/>
                <w:bCs/>
                <w:sz w:val="24"/>
                <w:szCs w:val="24"/>
              </w:rPr>
              <w:t xml:space="preserve">umber of company’s years of experience </w:t>
            </w:r>
          </w:p>
          <w:p w:rsidR="00837449" w:rsidRPr="000778BD" w:rsidRDefault="0026781D" w:rsidP="000755AF">
            <w:pPr>
              <w:tabs>
                <w:tab w:val="left" w:pos="1440"/>
              </w:tabs>
              <w:jc w:val="both"/>
              <w:rPr>
                <w:rFonts w:ascii="Arial" w:hAnsi="Arial" w:cs="Arial"/>
                <w:bCs/>
                <w:sz w:val="24"/>
                <w:szCs w:val="24"/>
              </w:rPr>
            </w:pPr>
            <w:r w:rsidRPr="000778BD">
              <w:rPr>
                <w:rFonts w:ascii="Arial" w:hAnsi="Arial" w:cs="Arial"/>
                <w:bCs/>
                <w:sz w:val="24"/>
                <w:szCs w:val="24"/>
              </w:rPr>
              <w:t xml:space="preserve">            n</w:t>
            </w:r>
            <w:r w:rsidR="00837449" w:rsidRPr="000778BD">
              <w:rPr>
                <w:rFonts w:ascii="Arial" w:hAnsi="Arial" w:cs="Arial"/>
                <w:bCs/>
                <w:sz w:val="24"/>
                <w:szCs w:val="24"/>
              </w:rPr>
              <w:t xml:space="preserve">umber of clients </w:t>
            </w:r>
          </w:p>
        </w:tc>
        <w:tc>
          <w:tcPr>
            <w:tcW w:w="1086" w:type="dxa"/>
          </w:tcPr>
          <w:p w:rsidR="00837449" w:rsidRPr="000778BD" w:rsidRDefault="00AA48AB" w:rsidP="000755AF">
            <w:pPr>
              <w:tabs>
                <w:tab w:val="left" w:pos="1440"/>
              </w:tabs>
              <w:jc w:val="both"/>
              <w:rPr>
                <w:rFonts w:ascii="Arial" w:hAnsi="Arial" w:cs="Arial"/>
                <w:bCs/>
                <w:sz w:val="24"/>
                <w:szCs w:val="24"/>
              </w:rPr>
            </w:pPr>
            <w:r w:rsidRPr="000778BD">
              <w:rPr>
                <w:rFonts w:ascii="Arial" w:hAnsi="Arial" w:cs="Arial"/>
                <w:bCs/>
                <w:sz w:val="24"/>
                <w:szCs w:val="24"/>
              </w:rPr>
              <w:t>20</w:t>
            </w:r>
          </w:p>
        </w:tc>
      </w:tr>
      <w:tr w:rsidR="00837449" w:rsidRPr="000778BD" w:rsidTr="00833199">
        <w:trPr>
          <w:trHeight w:val="880"/>
        </w:trPr>
        <w:tc>
          <w:tcPr>
            <w:tcW w:w="426"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3</w:t>
            </w:r>
          </w:p>
        </w:tc>
        <w:tc>
          <w:tcPr>
            <w:tcW w:w="7624"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 xml:space="preserve">Service provider’s innovation and offers: </w:t>
            </w:r>
          </w:p>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 xml:space="preserve">            Content and comprehensive methodology to be used</w:t>
            </w:r>
          </w:p>
        </w:tc>
        <w:tc>
          <w:tcPr>
            <w:tcW w:w="1086" w:type="dxa"/>
          </w:tcPr>
          <w:p w:rsidR="00837449" w:rsidRPr="000778BD" w:rsidRDefault="0026781D" w:rsidP="0026781D">
            <w:pPr>
              <w:tabs>
                <w:tab w:val="left" w:pos="1440"/>
              </w:tabs>
              <w:jc w:val="both"/>
              <w:rPr>
                <w:rFonts w:ascii="Arial" w:hAnsi="Arial" w:cs="Arial"/>
                <w:bCs/>
                <w:sz w:val="24"/>
                <w:szCs w:val="24"/>
              </w:rPr>
            </w:pPr>
            <w:r w:rsidRPr="000778BD">
              <w:rPr>
                <w:rFonts w:ascii="Arial" w:hAnsi="Arial" w:cs="Arial"/>
                <w:bCs/>
                <w:sz w:val="24"/>
                <w:szCs w:val="24"/>
              </w:rPr>
              <w:t>3</w:t>
            </w:r>
            <w:r w:rsidR="00837449" w:rsidRPr="000778BD">
              <w:rPr>
                <w:rFonts w:ascii="Arial" w:hAnsi="Arial" w:cs="Arial"/>
                <w:bCs/>
                <w:sz w:val="24"/>
                <w:szCs w:val="24"/>
              </w:rPr>
              <w:t>0</w:t>
            </w:r>
          </w:p>
        </w:tc>
      </w:tr>
      <w:tr w:rsidR="00837449" w:rsidRPr="000778BD" w:rsidTr="00833199">
        <w:trPr>
          <w:trHeight w:val="704"/>
        </w:trPr>
        <w:tc>
          <w:tcPr>
            <w:tcW w:w="426"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Cs/>
                <w:sz w:val="24"/>
                <w:szCs w:val="24"/>
              </w:rPr>
              <w:t>4</w:t>
            </w:r>
          </w:p>
        </w:tc>
        <w:tc>
          <w:tcPr>
            <w:tcW w:w="7624" w:type="dxa"/>
          </w:tcPr>
          <w:p w:rsidR="00837449" w:rsidRPr="000778BD" w:rsidRDefault="008666EF" w:rsidP="004A5256">
            <w:pPr>
              <w:tabs>
                <w:tab w:val="left" w:pos="1440"/>
              </w:tabs>
              <w:jc w:val="both"/>
              <w:rPr>
                <w:rFonts w:ascii="Arial" w:hAnsi="Arial" w:cs="Arial"/>
                <w:bCs/>
                <w:sz w:val="24"/>
                <w:szCs w:val="24"/>
              </w:rPr>
            </w:pPr>
            <w:r>
              <w:rPr>
                <w:rFonts w:ascii="Arial" w:hAnsi="Arial" w:cs="Arial"/>
                <w:bCs/>
                <w:sz w:val="24"/>
                <w:szCs w:val="24"/>
              </w:rPr>
              <w:t>Proof to be an accredited fund-raiser (attach proof of registration)</w:t>
            </w:r>
          </w:p>
        </w:tc>
        <w:tc>
          <w:tcPr>
            <w:tcW w:w="1086" w:type="dxa"/>
          </w:tcPr>
          <w:p w:rsidR="00837449" w:rsidRPr="000778BD" w:rsidRDefault="008666EF" w:rsidP="008666EF">
            <w:pPr>
              <w:tabs>
                <w:tab w:val="left" w:pos="1440"/>
              </w:tabs>
              <w:jc w:val="both"/>
              <w:rPr>
                <w:rFonts w:ascii="Arial" w:hAnsi="Arial" w:cs="Arial"/>
                <w:bCs/>
                <w:sz w:val="24"/>
                <w:szCs w:val="24"/>
              </w:rPr>
            </w:pPr>
            <w:r>
              <w:rPr>
                <w:rFonts w:ascii="Arial" w:hAnsi="Arial" w:cs="Arial"/>
                <w:bCs/>
                <w:sz w:val="24"/>
                <w:szCs w:val="24"/>
              </w:rPr>
              <w:t>3</w:t>
            </w:r>
            <w:r w:rsidR="00AA48AB" w:rsidRPr="000778BD">
              <w:rPr>
                <w:rFonts w:ascii="Arial" w:hAnsi="Arial" w:cs="Arial"/>
                <w:bCs/>
                <w:sz w:val="24"/>
                <w:szCs w:val="24"/>
              </w:rPr>
              <w:t>0</w:t>
            </w:r>
          </w:p>
        </w:tc>
      </w:tr>
      <w:tr w:rsidR="00837449" w:rsidRPr="000778BD" w:rsidTr="00833199">
        <w:trPr>
          <w:trHeight w:val="447"/>
        </w:trPr>
        <w:tc>
          <w:tcPr>
            <w:tcW w:w="426" w:type="dxa"/>
          </w:tcPr>
          <w:p w:rsidR="00837449" w:rsidRPr="000778BD" w:rsidRDefault="00837449" w:rsidP="000755AF">
            <w:pPr>
              <w:tabs>
                <w:tab w:val="left" w:pos="1440"/>
              </w:tabs>
              <w:jc w:val="both"/>
              <w:rPr>
                <w:rFonts w:ascii="Arial" w:hAnsi="Arial" w:cs="Arial"/>
                <w:bCs/>
                <w:sz w:val="24"/>
                <w:szCs w:val="24"/>
              </w:rPr>
            </w:pPr>
          </w:p>
        </w:tc>
        <w:tc>
          <w:tcPr>
            <w:tcW w:w="7624"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
                <w:bCs/>
                <w:sz w:val="24"/>
                <w:szCs w:val="24"/>
              </w:rPr>
              <w:t>Total</w:t>
            </w:r>
          </w:p>
        </w:tc>
        <w:tc>
          <w:tcPr>
            <w:tcW w:w="1086" w:type="dxa"/>
          </w:tcPr>
          <w:p w:rsidR="00837449" w:rsidRPr="000778BD" w:rsidRDefault="00837449" w:rsidP="000755AF">
            <w:pPr>
              <w:tabs>
                <w:tab w:val="left" w:pos="1440"/>
              </w:tabs>
              <w:jc w:val="both"/>
              <w:rPr>
                <w:rFonts w:ascii="Arial" w:hAnsi="Arial" w:cs="Arial"/>
                <w:bCs/>
                <w:sz w:val="24"/>
                <w:szCs w:val="24"/>
              </w:rPr>
            </w:pPr>
            <w:r w:rsidRPr="000778BD">
              <w:rPr>
                <w:rFonts w:ascii="Arial" w:hAnsi="Arial" w:cs="Arial"/>
                <w:b/>
                <w:bCs/>
                <w:sz w:val="24"/>
                <w:szCs w:val="24"/>
              </w:rPr>
              <w:t>100</w:t>
            </w:r>
          </w:p>
        </w:tc>
      </w:tr>
    </w:tbl>
    <w:p w:rsidR="00837449" w:rsidRDefault="00837449" w:rsidP="00837449">
      <w:pPr>
        <w:pStyle w:val="ListParagraph"/>
        <w:tabs>
          <w:tab w:val="left" w:pos="709"/>
        </w:tabs>
        <w:ind w:left="360"/>
        <w:jc w:val="both"/>
        <w:rPr>
          <w:rFonts w:ascii="Arial" w:hAnsi="Arial" w:cs="Arial"/>
          <w:b/>
          <w:bCs/>
          <w:sz w:val="24"/>
          <w:szCs w:val="24"/>
        </w:rPr>
      </w:pPr>
    </w:p>
    <w:p w:rsidR="00253F47" w:rsidRPr="000778BD" w:rsidRDefault="00253F47" w:rsidP="00837449">
      <w:pPr>
        <w:pStyle w:val="ListParagraph"/>
        <w:tabs>
          <w:tab w:val="left" w:pos="709"/>
        </w:tabs>
        <w:ind w:left="360"/>
        <w:jc w:val="both"/>
        <w:rPr>
          <w:rFonts w:ascii="Arial" w:hAnsi="Arial" w:cs="Arial"/>
          <w:b/>
          <w:bCs/>
          <w:sz w:val="24"/>
          <w:szCs w:val="24"/>
        </w:rPr>
      </w:pPr>
    </w:p>
    <w:p w:rsidR="005D5D25" w:rsidRDefault="005D5D25" w:rsidP="005D5D25">
      <w:pPr>
        <w:spacing w:before="120" w:after="120" w:line="360" w:lineRule="auto"/>
        <w:ind w:left="567" w:hanging="567"/>
        <w:jc w:val="both"/>
        <w:outlineLvl w:val="1"/>
        <w:rPr>
          <w:rFonts w:ascii="Arial" w:hAnsi="Arial" w:cs="Arial"/>
          <w:b/>
          <w:sz w:val="24"/>
          <w:szCs w:val="24"/>
        </w:rPr>
      </w:pPr>
      <w:r w:rsidRPr="000778BD">
        <w:rPr>
          <w:rFonts w:ascii="Arial" w:hAnsi="Arial" w:cs="Arial"/>
          <w:b/>
          <w:sz w:val="24"/>
          <w:szCs w:val="24"/>
        </w:rPr>
        <w:lastRenderedPageBreak/>
        <w:t>Stage 2: Price &amp; BBBEE Preference points</w:t>
      </w:r>
    </w:p>
    <w:p w:rsidR="003B3E8B" w:rsidRPr="003B3E8B" w:rsidRDefault="003B3E8B" w:rsidP="005D5D25">
      <w:pPr>
        <w:spacing w:before="120" w:after="120" w:line="360" w:lineRule="auto"/>
        <w:ind w:left="567" w:hanging="567"/>
        <w:jc w:val="both"/>
        <w:outlineLvl w:val="1"/>
        <w:rPr>
          <w:rFonts w:ascii="Arial" w:hAnsi="Arial" w:cs="Arial"/>
          <w:b/>
          <w:sz w:val="24"/>
          <w:szCs w:val="24"/>
          <w:u w:val="single"/>
        </w:rPr>
      </w:pPr>
      <w:r w:rsidRPr="003B3E8B">
        <w:rPr>
          <w:rFonts w:ascii="Arial" w:hAnsi="Arial" w:cs="Arial"/>
          <w:b/>
          <w:sz w:val="24"/>
          <w:szCs w:val="24"/>
          <w:u w:val="single"/>
        </w:rPr>
        <w:t>PRICING</w:t>
      </w:r>
    </w:p>
    <w:tbl>
      <w:tblPr>
        <w:tblStyle w:val="TableGrid"/>
        <w:tblW w:w="0" w:type="auto"/>
        <w:tblInd w:w="108" w:type="dxa"/>
        <w:tblLook w:val="04A0" w:firstRow="1" w:lastRow="0" w:firstColumn="1" w:lastColumn="0" w:noHBand="0" w:noVBand="1"/>
      </w:tblPr>
      <w:tblGrid>
        <w:gridCol w:w="3969"/>
        <w:gridCol w:w="5165"/>
      </w:tblGrid>
      <w:tr w:rsidR="003B3E8B" w:rsidTr="003B3E8B">
        <w:tc>
          <w:tcPr>
            <w:tcW w:w="3969" w:type="dxa"/>
          </w:tcPr>
          <w:p w:rsidR="003B3E8B" w:rsidRDefault="003B3E8B" w:rsidP="003B3E8B">
            <w:pPr>
              <w:spacing w:before="120" w:after="120" w:line="360" w:lineRule="auto"/>
              <w:jc w:val="both"/>
              <w:outlineLvl w:val="1"/>
              <w:rPr>
                <w:rFonts w:ascii="Arial" w:hAnsi="Arial" w:cs="Arial"/>
                <w:b/>
                <w:sz w:val="24"/>
                <w:szCs w:val="24"/>
              </w:rPr>
            </w:pPr>
            <w:r>
              <w:rPr>
                <w:rFonts w:ascii="Arial" w:hAnsi="Arial" w:cs="Arial"/>
                <w:b/>
                <w:sz w:val="24"/>
                <w:szCs w:val="24"/>
              </w:rPr>
              <w:t>RESPONSIBILITY</w:t>
            </w:r>
          </w:p>
        </w:tc>
        <w:tc>
          <w:tcPr>
            <w:tcW w:w="5165" w:type="dxa"/>
          </w:tcPr>
          <w:p w:rsidR="003B3E8B" w:rsidRDefault="003B3E8B" w:rsidP="005D5D25">
            <w:pPr>
              <w:spacing w:before="120" w:after="120" w:line="360" w:lineRule="auto"/>
              <w:jc w:val="both"/>
              <w:outlineLvl w:val="1"/>
              <w:rPr>
                <w:rFonts w:ascii="Arial" w:hAnsi="Arial" w:cs="Arial"/>
                <w:b/>
                <w:sz w:val="24"/>
                <w:szCs w:val="24"/>
              </w:rPr>
            </w:pPr>
            <w:r>
              <w:rPr>
                <w:rFonts w:ascii="Arial" w:hAnsi="Arial" w:cs="Arial"/>
                <w:b/>
                <w:sz w:val="24"/>
                <w:szCs w:val="24"/>
              </w:rPr>
              <w:t>CHARGE/FEE</w:t>
            </w:r>
          </w:p>
        </w:tc>
      </w:tr>
      <w:tr w:rsidR="003B3E8B" w:rsidTr="003B3E8B">
        <w:tc>
          <w:tcPr>
            <w:tcW w:w="3969" w:type="dxa"/>
          </w:tcPr>
          <w:p w:rsidR="003B3E8B" w:rsidRPr="003B3E8B" w:rsidRDefault="003B3E8B" w:rsidP="005D5D25">
            <w:pPr>
              <w:spacing w:before="120" w:after="120" w:line="360" w:lineRule="auto"/>
              <w:jc w:val="both"/>
              <w:outlineLvl w:val="1"/>
              <w:rPr>
                <w:rFonts w:ascii="Arial" w:hAnsi="Arial" w:cs="Arial"/>
                <w:sz w:val="24"/>
                <w:szCs w:val="24"/>
              </w:rPr>
            </w:pPr>
            <w:r w:rsidRPr="003B3E8B">
              <w:rPr>
                <w:rFonts w:ascii="Arial" w:hAnsi="Arial" w:cs="Arial"/>
                <w:sz w:val="24"/>
                <w:szCs w:val="24"/>
              </w:rPr>
              <w:t>Fund-Raiser</w:t>
            </w:r>
          </w:p>
        </w:tc>
        <w:tc>
          <w:tcPr>
            <w:tcW w:w="5165" w:type="dxa"/>
          </w:tcPr>
          <w:p w:rsidR="003B3E8B" w:rsidRPr="003B3E8B" w:rsidRDefault="003B3E8B" w:rsidP="003B3E8B">
            <w:pPr>
              <w:spacing w:before="120" w:after="120" w:line="360" w:lineRule="auto"/>
              <w:jc w:val="both"/>
              <w:outlineLvl w:val="1"/>
              <w:rPr>
                <w:rFonts w:ascii="Arial" w:hAnsi="Arial" w:cs="Arial"/>
                <w:sz w:val="24"/>
                <w:szCs w:val="24"/>
              </w:rPr>
            </w:pPr>
            <w:r w:rsidRPr="003B3E8B">
              <w:rPr>
                <w:rFonts w:ascii="Arial" w:hAnsi="Arial" w:cs="Arial"/>
                <w:sz w:val="24"/>
                <w:szCs w:val="24"/>
              </w:rPr>
              <w:t>percentage per amount raised:-----------%</w:t>
            </w:r>
          </w:p>
        </w:tc>
      </w:tr>
      <w:tr w:rsidR="003B3E8B" w:rsidTr="003B3E8B">
        <w:tc>
          <w:tcPr>
            <w:tcW w:w="3969" w:type="dxa"/>
          </w:tcPr>
          <w:p w:rsidR="003B3E8B" w:rsidRPr="003B3E8B" w:rsidRDefault="003B3E8B" w:rsidP="005D5D25">
            <w:pPr>
              <w:spacing w:before="120" w:after="120" w:line="360" w:lineRule="auto"/>
              <w:jc w:val="both"/>
              <w:outlineLvl w:val="1"/>
              <w:rPr>
                <w:rFonts w:ascii="Arial" w:hAnsi="Arial" w:cs="Arial"/>
                <w:sz w:val="24"/>
                <w:szCs w:val="24"/>
              </w:rPr>
            </w:pPr>
            <w:r w:rsidRPr="003B3E8B">
              <w:rPr>
                <w:rFonts w:ascii="Arial" w:hAnsi="Arial" w:cs="Arial"/>
                <w:sz w:val="24"/>
                <w:szCs w:val="24"/>
              </w:rPr>
              <w:t>Trust Administrator</w:t>
            </w:r>
          </w:p>
        </w:tc>
        <w:tc>
          <w:tcPr>
            <w:tcW w:w="5165" w:type="dxa"/>
          </w:tcPr>
          <w:p w:rsidR="003B3E8B" w:rsidRPr="003B3E8B" w:rsidRDefault="003B3E8B" w:rsidP="005D5D25">
            <w:pPr>
              <w:spacing w:before="120" w:after="120" w:line="360" w:lineRule="auto"/>
              <w:jc w:val="both"/>
              <w:outlineLvl w:val="1"/>
              <w:rPr>
                <w:rFonts w:ascii="Arial" w:hAnsi="Arial" w:cs="Arial"/>
                <w:sz w:val="24"/>
                <w:szCs w:val="24"/>
              </w:rPr>
            </w:pPr>
            <w:r w:rsidRPr="003B3E8B">
              <w:rPr>
                <w:rFonts w:ascii="Arial" w:hAnsi="Arial" w:cs="Arial"/>
                <w:sz w:val="24"/>
                <w:szCs w:val="24"/>
              </w:rPr>
              <w:t>Amount per annum: R------------------------</w:t>
            </w:r>
          </w:p>
        </w:tc>
      </w:tr>
    </w:tbl>
    <w:p w:rsidR="003B3E8B" w:rsidRDefault="003B3E8B" w:rsidP="005D5D25">
      <w:pPr>
        <w:spacing w:before="120" w:after="120" w:line="360" w:lineRule="auto"/>
        <w:ind w:left="567" w:hanging="567"/>
        <w:jc w:val="both"/>
        <w:outlineLvl w:val="1"/>
        <w:rPr>
          <w:rFonts w:ascii="Arial" w:hAnsi="Arial" w:cs="Arial"/>
          <w:b/>
          <w:sz w:val="24"/>
          <w:szCs w:val="24"/>
        </w:rPr>
      </w:pPr>
    </w:p>
    <w:p w:rsidR="005D5D25" w:rsidRPr="000778BD" w:rsidRDefault="005D5D25" w:rsidP="005D5D25">
      <w:pPr>
        <w:jc w:val="both"/>
        <w:rPr>
          <w:rFonts w:ascii="Arial" w:hAnsi="Arial" w:cs="Arial"/>
          <w:sz w:val="24"/>
          <w:szCs w:val="24"/>
        </w:rPr>
      </w:pPr>
      <w:r w:rsidRPr="000778BD">
        <w:rPr>
          <w:rFonts w:ascii="Arial" w:hAnsi="Arial" w:cs="Arial"/>
          <w:sz w:val="24"/>
          <w:szCs w:val="24"/>
        </w:rPr>
        <w:t xml:space="preserve">The 80/20 principle will be applied in terms of the Preferential Procurement Policy Framework. </w:t>
      </w:r>
    </w:p>
    <w:p w:rsidR="005D5D25" w:rsidRPr="000778BD" w:rsidRDefault="005D5D25" w:rsidP="005D5D25">
      <w:pPr>
        <w:jc w:val="both"/>
        <w:rPr>
          <w:rFonts w:ascii="Arial" w:hAnsi="Arial" w:cs="Arial"/>
          <w:sz w:val="24"/>
          <w:szCs w:val="24"/>
        </w:rPr>
      </w:pPr>
    </w:p>
    <w:tbl>
      <w:tblPr>
        <w:tblW w:w="6804" w:type="dxa"/>
        <w:tblInd w:w="108" w:type="dxa"/>
        <w:tblLook w:val="0000" w:firstRow="0" w:lastRow="0" w:firstColumn="0" w:lastColumn="0" w:noHBand="0" w:noVBand="0"/>
      </w:tblPr>
      <w:tblGrid>
        <w:gridCol w:w="3402"/>
        <w:gridCol w:w="1134"/>
        <w:gridCol w:w="2268"/>
      </w:tblGrid>
      <w:tr w:rsidR="005D5D25" w:rsidRPr="000778BD" w:rsidTr="00EC5E2F">
        <w:tc>
          <w:tcPr>
            <w:tcW w:w="3402" w:type="dxa"/>
          </w:tcPr>
          <w:p w:rsidR="005D5D25" w:rsidRPr="000778BD" w:rsidRDefault="005D5D25" w:rsidP="00EC5E2F">
            <w:pPr>
              <w:tabs>
                <w:tab w:val="left" w:pos="-3652"/>
              </w:tabs>
              <w:spacing w:after="120"/>
              <w:jc w:val="both"/>
              <w:rPr>
                <w:rFonts w:ascii="Arial" w:hAnsi="Arial" w:cs="Arial"/>
                <w:b/>
                <w:sz w:val="24"/>
                <w:szCs w:val="24"/>
              </w:rPr>
            </w:pPr>
            <w:r w:rsidRPr="000778BD">
              <w:rPr>
                <w:rFonts w:ascii="Arial" w:hAnsi="Arial" w:cs="Arial"/>
                <w:b/>
                <w:sz w:val="24"/>
                <w:szCs w:val="24"/>
              </w:rPr>
              <w:t>Price</w:t>
            </w:r>
          </w:p>
        </w:tc>
        <w:tc>
          <w:tcPr>
            <w:tcW w:w="1134" w:type="dxa"/>
          </w:tcPr>
          <w:p w:rsidR="005D5D25" w:rsidRPr="000778BD" w:rsidRDefault="005D5D25" w:rsidP="00EC5E2F">
            <w:pPr>
              <w:tabs>
                <w:tab w:val="left" w:pos="2052"/>
              </w:tabs>
              <w:spacing w:after="120"/>
              <w:jc w:val="both"/>
              <w:rPr>
                <w:rFonts w:ascii="Arial" w:hAnsi="Arial" w:cs="Arial"/>
                <w:sz w:val="24"/>
                <w:szCs w:val="24"/>
              </w:rPr>
            </w:pPr>
            <w:r w:rsidRPr="000778BD">
              <w:rPr>
                <w:rFonts w:ascii="Arial" w:hAnsi="Arial" w:cs="Arial"/>
                <w:sz w:val="24"/>
                <w:szCs w:val="24"/>
              </w:rPr>
              <w:t>:</w:t>
            </w:r>
          </w:p>
        </w:tc>
        <w:tc>
          <w:tcPr>
            <w:tcW w:w="2268" w:type="dxa"/>
          </w:tcPr>
          <w:p w:rsidR="005D5D25" w:rsidRPr="000778BD" w:rsidRDefault="005D5D25" w:rsidP="00EC5E2F">
            <w:pPr>
              <w:tabs>
                <w:tab w:val="left" w:pos="2052"/>
              </w:tabs>
              <w:spacing w:after="120"/>
              <w:jc w:val="both"/>
              <w:rPr>
                <w:rFonts w:ascii="Arial" w:hAnsi="Arial" w:cs="Arial"/>
                <w:sz w:val="24"/>
                <w:szCs w:val="24"/>
              </w:rPr>
            </w:pPr>
            <w:r w:rsidRPr="000778BD">
              <w:rPr>
                <w:rFonts w:ascii="Arial" w:hAnsi="Arial" w:cs="Arial"/>
                <w:sz w:val="24"/>
                <w:szCs w:val="24"/>
              </w:rPr>
              <w:t>80 points</w:t>
            </w:r>
          </w:p>
        </w:tc>
      </w:tr>
      <w:tr w:rsidR="005D5D25" w:rsidRPr="000778BD" w:rsidTr="00EC5E2F">
        <w:tc>
          <w:tcPr>
            <w:tcW w:w="3402" w:type="dxa"/>
          </w:tcPr>
          <w:p w:rsidR="005D5D25" w:rsidRPr="000778BD" w:rsidRDefault="005D5D25" w:rsidP="00EC5E2F">
            <w:pPr>
              <w:tabs>
                <w:tab w:val="left" w:pos="2052"/>
              </w:tabs>
              <w:spacing w:after="120"/>
              <w:jc w:val="both"/>
              <w:rPr>
                <w:rFonts w:ascii="Arial" w:hAnsi="Arial" w:cs="Arial"/>
                <w:b/>
                <w:sz w:val="24"/>
                <w:szCs w:val="24"/>
              </w:rPr>
            </w:pPr>
            <w:r w:rsidRPr="000778BD">
              <w:rPr>
                <w:rFonts w:ascii="Arial" w:hAnsi="Arial" w:cs="Arial"/>
                <w:b/>
                <w:sz w:val="24"/>
                <w:szCs w:val="24"/>
              </w:rPr>
              <w:t>Preference (BBBEE)</w:t>
            </w:r>
          </w:p>
        </w:tc>
        <w:tc>
          <w:tcPr>
            <w:tcW w:w="1134" w:type="dxa"/>
          </w:tcPr>
          <w:p w:rsidR="005D5D25" w:rsidRPr="000778BD" w:rsidRDefault="005D5D25" w:rsidP="00EC5E2F">
            <w:pPr>
              <w:tabs>
                <w:tab w:val="left" w:pos="2052"/>
              </w:tabs>
              <w:spacing w:after="120"/>
              <w:jc w:val="both"/>
              <w:rPr>
                <w:rFonts w:ascii="Arial" w:hAnsi="Arial" w:cs="Arial"/>
                <w:sz w:val="24"/>
                <w:szCs w:val="24"/>
              </w:rPr>
            </w:pPr>
            <w:r w:rsidRPr="000778BD">
              <w:rPr>
                <w:rFonts w:ascii="Arial" w:hAnsi="Arial" w:cs="Arial"/>
                <w:sz w:val="24"/>
                <w:szCs w:val="24"/>
              </w:rPr>
              <w:t>:</w:t>
            </w:r>
          </w:p>
        </w:tc>
        <w:tc>
          <w:tcPr>
            <w:tcW w:w="2268" w:type="dxa"/>
          </w:tcPr>
          <w:p w:rsidR="005D5D25" w:rsidRPr="000778BD" w:rsidRDefault="005D5D25" w:rsidP="00EC5E2F">
            <w:pPr>
              <w:tabs>
                <w:tab w:val="left" w:pos="2052"/>
              </w:tabs>
              <w:spacing w:after="120"/>
              <w:jc w:val="both"/>
              <w:rPr>
                <w:rFonts w:ascii="Arial" w:hAnsi="Arial" w:cs="Arial"/>
                <w:sz w:val="24"/>
                <w:szCs w:val="24"/>
                <w:u w:val="single"/>
              </w:rPr>
            </w:pPr>
            <w:r w:rsidRPr="000778BD">
              <w:rPr>
                <w:rFonts w:ascii="Arial" w:hAnsi="Arial" w:cs="Arial"/>
                <w:sz w:val="24"/>
                <w:szCs w:val="24"/>
                <w:u w:val="single"/>
              </w:rPr>
              <w:t xml:space="preserve">20 points </w:t>
            </w:r>
          </w:p>
        </w:tc>
      </w:tr>
      <w:tr w:rsidR="005D5D25" w:rsidRPr="000778BD" w:rsidTr="00EC5E2F">
        <w:tc>
          <w:tcPr>
            <w:tcW w:w="3402" w:type="dxa"/>
          </w:tcPr>
          <w:p w:rsidR="005D5D25" w:rsidRPr="000778BD" w:rsidRDefault="005D5D25" w:rsidP="00EC5E2F">
            <w:pPr>
              <w:tabs>
                <w:tab w:val="left" w:pos="2052"/>
              </w:tabs>
              <w:spacing w:after="120"/>
              <w:jc w:val="both"/>
              <w:rPr>
                <w:rFonts w:ascii="Arial" w:hAnsi="Arial" w:cs="Arial"/>
                <w:b/>
                <w:sz w:val="24"/>
                <w:szCs w:val="24"/>
              </w:rPr>
            </w:pPr>
            <w:r w:rsidRPr="000778BD">
              <w:rPr>
                <w:rFonts w:ascii="Arial" w:hAnsi="Arial" w:cs="Arial"/>
                <w:b/>
                <w:sz w:val="24"/>
                <w:szCs w:val="24"/>
              </w:rPr>
              <w:t>Total</w:t>
            </w:r>
          </w:p>
        </w:tc>
        <w:tc>
          <w:tcPr>
            <w:tcW w:w="1134" w:type="dxa"/>
          </w:tcPr>
          <w:p w:rsidR="005D5D25" w:rsidRPr="000778BD" w:rsidRDefault="005D5D25" w:rsidP="00EC5E2F">
            <w:pPr>
              <w:tabs>
                <w:tab w:val="left" w:pos="2052"/>
              </w:tabs>
              <w:spacing w:after="120"/>
              <w:jc w:val="both"/>
              <w:rPr>
                <w:rFonts w:ascii="Arial" w:hAnsi="Arial" w:cs="Arial"/>
                <w:sz w:val="24"/>
                <w:szCs w:val="24"/>
              </w:rPr>
            </w:pPr>
            <w:r w:rsidRPr="000778BD">
              <w:rPr>
                <w:rFonts w:ascii="Arial" w:hAnsi="Arial" w:cs="Arial"/>
                <w:sz w:val="24"/>
                <w:szCs w:val="24"/>
              </w:rPr>
              <w:t>:</w:t>
            </w:r>
          </w:p>
        </w:tc>
        <w:tc>
          <w:tcPr>
            <w:tcW w:w="2268" w:type="dxa"/>
          </w:tcPr>
          <w:p w:rsidR="005D5D25" w:rsidRPr="000778BD" w:rsidRDefault="005D5D25" w:rsidP="00EC5E2F">
            <w:pPr>
              <w:tabs>
                <w:tab w:val="left" w:pos="2052"/>
              </w:tabs>
              <w:spacing w:after="120"/>
              <w:jc w:val="both"/>
              <w:rPr>
                <w:rFonts w:ascii="Arial" w:hAnsi="Arial" w:cs="Arial"/>
                <w:sz w:val="24"/>
                <w:szCs w:val="24"/>
              </w:rPr>
            </w:pPr>
            <w:r w:rsidRPr="000778BD">
              <w:rPr>
                <w:rFonts w:ascii="Arial" w:hAnsi="Arial" w:cs="Arial"/>
                <w:sz w:val="24"/>
                <w:szCs w:val="24"/>
              </w:rPr>
              <w:t>100 points</w:t>
            </w:r>
          </w:p>
          <w:p w:rsidR="005D5D25" w:rsidRPr="000778BD" w:rsidRDefault="005D5D25" w:rsidP="00EC5E2F">
            <w:pPr>
              <w:tabs>
                <w:tab w:val="left" w:pos="2052"/>
              </w:tabs>
              <w:spacing w:after="120"/>
              <w:jc w:val="both"/>
              <w:rPr>
                <w:rFonts w:ascii="Arial" w:hAnsi="Arial" w:cs="Arial"/>
                <w:sz w:val="24"/>
                <w:szCs w:val="24"/>
              </w:rPr>
            </w:pPr>
          </w:p>
        </w:tc>
      </w:tr>
    </w:tbl>
    <w:p w:rsidR="00833D51" w:rsidRPr="000778BD" w:rsidRDefault="005D5D25" w:rsidP="005D5D25">
      <w:pPr>
        <w:pStyle w:val="Heading1"/>
        <w:spacing w:line="240" w:lineRule="auto"/>
        <w:rPr>
          <w:rFonts w:ascii="Arial" w:hAnsi="Arial" w:cs="Arial"/>
          <w:color w:val="auto"/>
          <w:sz w:val="24"/>
          <w:szCs w:val="24"/>
        </w:rPr>
      </w:pPr>
      <w:r w:rsidRPr="000778BD">
        <w:rPr>
          <w:rFonts w:ascii="Arial" w:hAnsi="Arial" w:cs="Arial"/>
          <w:color w:val="auto"/>
          <w:sz w:val="24"/>
          <w:szCs w:val="24"/>
        </w:rPr>
        <w:t xml:space="preserve">14. </w:t>
      </w:r>
      <w:r w:rsidR="00833D51" w:rsidRPr="000778BD">
        <w:rPr>
          <w:rFonts w:ascii="Arial" w:hAnsi="Arial" w:cs="Arial"/>
          <w:color w:val="auto"/>
          <w:sz w:val="24"/>
          <w:szCs w:val="24"/>
        </w:rPr>
        <w:t>C</w:t>
      </w:r>
      <w:r w:rsidR="00075A1E" w:rsidRPr="000778BD">
        <w:rPr>
          <w:rFonts w:ascii="Arial" w:hAnsi="Arial" w:cs="Arial"/>
          <w:color w:val="auto"/>
          <w:sz w:val="24"/>
          <w:szCs w:val="24"/>
        </w:rPr>
        <w:t>ontact details for SCM related queries</w:t>
      </w:r>
    </w:p>
    <w:p w:rsidR="00CE706F" w:rsidRPr="000778BD" w:rsidRDefault="00CE706F" w:rsidP="00CE706F">
      <w:pPr>
        <w:rPr>
          <w:rFonts w:ascii="Arial" w:hAnsi="Arial" w:cs="Arial"/>
          <w:sz w:val="24"/>
          <w:szCs w:val="24"/>
        </w:rPr>
      </w:pPr>
    </w:p>
    <w:p w:rsidR="00833D51" w:rsidRPr="000778BD" w:rsidRDefault="00833D51" w:rsidP="00534AEB">
      <w:pPr>
        <w:ind w:firstLine="360"/>
        <w:rPr>
          <w:rFonts w:ascii="Arial" w:hAnsi="Arial" w:cs="Arial"/>
          <w:sz w:val="24"/>
          <w:szCs w:val="24"/>
        </w:rPr>
      </w:pPr>
      <w:r w:rsidRPr="000778BD">
        <w:rPr>
          <w:rFonts w:ascii="Arial" w:hAnsi="Arial" w:cs="Arial"/>
          <w:sz w:val="24"/>
          <w:szCs w:val="24"/>
        </w:rPr>
        <w:t>Mr. Tlangelani Mabundza</w:t>
      </w:r>
      <w:r w:rsidR="00075A1E" w:rsidRPr="000778BD">
        <w:rPr>
          <w:rFonts w:ascii="Arial" w:hAnsi="Arial" w:cs="Arial"/>
          <w:sz w:val="24"/>
          <w:szCs w:val="24"/>
        </w:rPr>
        <w:t xml:space="preserve">   email: </w:t>
      </w:r>
      <w:hyperlink r:id="rId10" w:history="1">
        <w:r w:rsidR="00075A1E" w:rsidRPr="000778BD">
          <w:rPr>
            <w:rStyle w:val="Hyperlink"/>
            <w:rFonts w:ascii="Arial" w:hAnsi="Arial" w:cs="Arial"/>
            <w:sz w:val="24"/>
            <w:szCs w:val="24"/>
          </w:rPr>
          <w:t>Tlangelani@ecsa.co.za</w:t>
        </w:r>
      </w:hyperlink>
      <w:r w:rsidR="00075A1E" w:rsidRPr="000778BD">
        <w:rPr>
          <w:rFonts w:ascii="Arial" w:hAnsi="Arial" w:cs="Arial"/>
          <w:sz w:val="24"/>
          <w:szCs w:val="24"/>
        </w:rPr>
        <w:t>, 011 607 9553</w:t>
      </w:r>
    </w:p>
    <w:p w:rsidR="00833D51" w:rsidRPr="000778BD" w:rsidRDefault="00833D51" w:rsidP="00534AEB">
      <w:pPr>
        <w:ind w:firstLine="360"/>
        <w:rPr>
          <w:rFonts w:ascii="Arial" w:hAnsi="Arial" w:cs="Arial"/>
          <w:sz w:val="24"/>
          <w:szCs w:val="24"/>
        </w:rPr>
      </w:pPr>
      <w:r w:rsidRPr="000778BD">
        <w:rPr>
          <w:rFonts w:ascii="Arial" w:hAnsi="Arial" w:cs="Arial"/>
          <w:sz w:val="24"/>
          <w:szCs w:val="24"/>
        </w:rPr>
        <w:t>1st Floor Waterview Corner Building</w:t>
      </w:r>
    </w:p>
    <w:p w:rsidR="00833D51" w:rsidRPr="000778BD" w:rsidRDefault="00833D51" w:rsidP="00534AEB">
      <w:pPr>
        <w:ind w:firstLine="360"/>
        <w:rPr>
          <w:rFonts w:ascii="Arial" w:hAnsi="Arial" w:cs="Arial"/>
          <w:sz w:val="24"/>
          <w:szCs w:val="24"/>
        </w:rPr>
      </w:pPr>
      <w:r w:rsidRPr="000778BD">
        <w:rPr>
          <w:rFonts w:ascii="Arial" w:hAnsi="Arial" w:cs="Arial"/>
          <w:sz w:val="24"/>
          <w:szCs w:val="24"/>
        </w:rPr>
        <w:t>2 E</w:t>
      </w:r>
      <w:r w:rsidR="000219C5" w:rsidRPr="000778BD">
        <w:rPr>
          <w:rFonts w:ascii="Arial" w:hAnsi="Arial" w:cs="Arial"/>
          <w:sz w:val="24"/>
          <w:szCs w:val="24"/>
        </w:rPr>
        <w:t>rne</w:t>
      </w:r>
      <w:r w:rsidRPr="000778BD">
        <w:rPr>
          <w:rFonts w:ascii="Arial" w:hAnsi="Arial" w:cs="Arial"/>
          <w:sz w:val="24"/>
          <w:szCs w:val="24"/>
        </w:rPr>
        <w:t>st Oppenheimer Avenue</w:t>
      </w:r>
    </w:p>
    <w:p w:rsidR="00833D51" w:rsidRPr="000778BD" w:rsidRDefault="00833D51" w:rsidP="00534AEB">
      <w:pPr>
        <w:ind w:firstLine="360"/>
        <w:rPr>
          <w:rFonts w:ascii="Arial" w:hAnsi="Arial" w:cs="Arial"/>
          <w:sz w:val="24"/>
          <w:szCs w:val="24"/>
        </w:rPr>
      </w:pPr>
      <w:proofErr w:type="spellStart"/>
      <w:r w:rsidRPr="000778BD">
        <w:rPr>
          <w:rFonts w:ascii="Arial" w:hAnsi="Arial" w:cs="Arial"/>
          <w:sz w:val="24"/>
          <w:szCs w:val="24"/>
        </w:rPr>
        <w:t>Bruma</w:t>
      </w:r>
      <w:proofErr w:type="spellEnd"/>
      <w:r w:rsidRPr="000778BD">
        <w:rPr>
          <w:rFonts w:ascii="Arial" w:hAnsi="Arial" w:cs="Arial"/>
          <w:sz w:val="24"/>
          <w:szCs w:val="24"/>
        </w:rPr>
        <w:t xml:space="preserve"> Lake office Park</w:t>
      </w:r>
    </w:p>
    <w:p w:rsidR="00833D51" w:rsidRPr="000778BD" w:rsidRDefault="00833D51" w:rsidP="00C52D93">
      <w:pPr>
        <w:ind w:firstLine="360"/>
        <w:rPr>
          <w:rFonts w:ascii="Arial" w:hAnsi="Arial" w:cs="Arial"/>
          <w:sz w:val="24"/>
          <w:szCs w:val="24"/>
        </w:rPr>
      </w:pPr>
      <w:r w:rsidRPr="000778BD">
        <w:rPr>
          <w:rFonts w:ascii="Arial" w:hAnsi="Arial" w:cs="Arial"/>
          <w:sz w:val="24"/>
          <w:szCs w:val="24"/>
        </w:rPr>
        <w:t>Johannesburg</w:t>
      </w:r>
    </w:p>
    <w:p w:rsidR="00B05F4B" w:rsidRPr="000778BD" w:rsidRDefault="0018728F" w:rsidP="00534AEB">
      <w:pPr>
        <w:pStyle w:val="Heading1"/>
        <w:numPr>
          <w:ilvl w:val="0"/>
          <w:numId w:val="15"/>
        </w:numPr>
        <w:rPr>
          <w:rFonts w:ascii="Arial" w:hAnsi="Arial" w:cs="Arial"/>
          <w:color w:val="auto"/>
          <w:sz w:val="24"/>
          <w:szCs w:val="24"/>
        </w:rPr>
      </w:pPr>
      <w:r w:rsidRPr="000778BD">
        <w:rPr>
          <w:rFonts w:ascii="Arial" w:hAnsi="Arial" w:cs="Arial"/>
          <w:color w:val="auto"/>
          <w:sz w:val="24"/>
          <w:szCs w:val="24"/>
        </w:rPr>
        <w:t xml:space="preserve">TECHNICAL </w:t>
      </w:r>
      <w:r w:rsidR="00B05F4B" w:rsidRPr="000778BD">
        <w:rPr>
          <w:rFonts w:ascii="Arial" w:hAnsi="Arial" w:cs="Arial"/>
          <w:color w:val="auto"/>
          <w:sz w:val="24"/>
          <w:szCs w:val="24"/>
        </w:rPr>
        <w:t>E</w:t>
      </w:r>
      <w:r w:rsidRPr="000778BD">
        <w:rPr>
          <w:rFonts w:ascii="Arial" w:hAnsi="Arial" w:cs="Arial"/>
          <w:color w:val="auto"/>
          <w:sz w:val="24"/>
          <w:szCs w:val="24"/>
        </w:rPr>
        <w:t>NQUIRIES</w:t>
      </w:r>
    </w:p>
    <w:p w:rsidR="009F525B" w:rsidRPr="000778BD" w:rsidRDefault="009F525B" w:rsidP="009F525B">
      <w:pPr>
        <w:rPr>
          <w:rFonts w:ascii="Arial" w:eastAsia="Calibri" w:hAnsi="Arial" w:cs="Arial"/>
          <w:sz w:val="24"/>
          <w:szCs w:val="24"/>
        </w:rPr>
      </w:pPr>
    </w:p>
    <w:p w:rsidR="007D6DD8" w:rsidRPr="000778BD" w:rsidRDefault="009F525B" w:rsidP="00534AEB">
      <w:pPr>
        <w:ind w:left="360"/>
        <w:rPr>
          <w:rFonts w:ascii="Arial" w:eastAsia="Calibri" w:hAnsi="Arial" w:cs="Arial"/>
          <w:sz w:val="24"/>
          <w:szCs w:val="24"/>
        </w:rPr>
      </w:pPr>
      <w:r w:rsidRPr="000778BD">
        <w:rPr>
          <w:rFonts w:ascii="Arial" w:eastAsia="Calibri" w:hAnsi="Arial" w:cs="Arial"/>
          <w:sz w:val="24"/>
          <w:szCs w:val="24"/>
        </w:rPr>
        <w:t xml:space="preserve">Enquiries relating to this proposal should be directed </w:t>
      </w:r>
      <w:r w:rsidR="00621D60" w:rsidRPr="000778BD">
        <w:rPr>
          <w:rFonts w:ascii="Arial" w:eastAsia="Calibri" w:hAnsi="Arial" w:cs="Arial"/>
          <w:sz w:val="24"/>
          <w:szCs w:val="24"/>
        </w:rPr>
        <w:t xml:space="preserve">to </w:t>
      </w:r>
      <w:r w:rsidRPr="000778BD">
        <w:rPr>
          <w:rFonts w:ascii="Arial" w:eastAsia="Calibri" w:hAnsi="Arial" w:cs="Arial"/>
          <w:sz w:val="24"/>
          <w:szCs w:val="24"/>
        </w:rPr>
        <w:t>M</w:t>
      </w:r>
      <w:r w:rsidR="00AA48AB" w:rsidRPr="000778BD">
        <w:rPr>
          <w:rFonts w:ascii="Arial" w:eastAsia="Calibri" w:hAnsi="Arial" w:cs="Arial"/>
          <w:sz w:val="24"/>
          <w:szCs w:val="24"/>
        </w:rPr>
        <w:t>s Millicent Kabwe</w:t>
      </w:r>
      <w:r w:rsidR="0018728F" w:rsidRPr="000778BD">
        <w:rPr>
          <w:rFonts w:ascii="Arial" w:eastAsia="Calibri" w:hAnsi="Arial" w:cs="Arial"/>
          <w:sz w:val="24"/>
          <w:szCs w:val="24"/>
        </w:rPr>
        <w:t xml:space="preserve"> </w:t>
      </w:r>
      <w:r w:rsidR="00AA48AB" w:rsidRPr="000778BD">
        <w:rPr>
          <w:rFonts w:ascii="Arial" w:eastAsia="Calibri" w:hAnsi="Arial" w:cs="Arial"/>
          <w:sz w:val="24"/>
          <w:szCs w:val="24"/>
        </w:rPr>
        <w:t>email</w:t>
      </w:r>
      <w:r w:rsidR="00863FA9" w:rsidRPr="000778BD">
        <w:rPr>
          <w:rFonts w:ascii="Arial" w:eastAsia="Calibri" w:hAnsi="Arial" w:cs="Arial"/>
          <w:sz w:val="24"/>
          <w:szCs w:val="24"/>
        </w:rPr>
        <w:t xml:space="preserve"> </w:t>
      </w:r>
    </w:p>
    <w:p w:rsidR="009F525B" w:rsidRPr="000778BD" w:rsidRDefault="00D164F0" w:rsidP="003C77A2">
      <w:pPr>
        <w:ind w:left="360"/>
        <w:rPr>
          <w:rFonts w:ascii="Arial" w:eastAsia="Calibri" w:hAnsi="Arial" w:cs="Arial"/>
          <w:sz w:val="24"/>
          <w:szCs w:val="24"/>
        </w:rPr>
      </w:pPr>
      <w:hyperlink r:id="rId11" w:history="1">
        <w:r w:rsidRPr="00A414BE">
          <w:rPr>
            <w:rStyle w:val="Hyperlink"/>
            <w:rFonts w:ascii="Arial" w:hAnsi="Arial" w:cs="Arial"/>
            <w:sz w:val="24"/>
            <w:szCs w:val="24"/>
          </w:rPr>
          <w:t>Millicentk@ecsa.co.za</w:t>
        </w:r>
      </w:hyperlink>
      <w:r w:rsidR="00AA48AB" w:rsidRPr="000778BD">
        <w:rPr>
          <w:rFonts w:ascii="Arial" w:hAnsi="Arial" w:cs="Arial"/>
          <w:sz w:val="24"/>
          <w:szCs w:val="24"/>
        </w:rPr>
        <w:t xml:space="preserve"> </w:t>
      </w:r>
      <w:r w:rsidR="00863FA9" w:rsidRPr="000778BD">
        <w:rPr>
          <w:rFonts w:ascii="Arial" w:eastAsia="Calibri" w:hAnsi="Arial" w:cs="Arial"/>
          <w:sz w:val="24"/>
          <w:szCs w:val="24"/>
        </w:rPr>
        <w:t>or on 011</w:t>
      </w:r>
      <w:r w:rsidR="000D7B14" w:rsidRPr="000778BD">
        <w:rPr>
          <w:rFonts w:ascii="Arial" w:eastAsia="Calibri" w:hAnsi="Arial" w:cs="Arial"/>
          <w:sz w:val="24"/>
          <w:szCs w:val="24"/>
        </w:rPr>
        <w:t xml:space="preserve"> 607 95</w:t>
      </w:r>
      <w:r w:rsidR="00AA48AB" w:rsidRPr="000778BD">
        <w:rPr>
          <w:rFonts w:ascii="Arial" w:eastAsia="Calibri" w:hAnsi="Arial" w:cs="Arial"/>
          <w:sz w:val="24"/>
          <w:szCs w:val="24"/>
        </w:rPr>
        <w:t>42</w:t>
      </w:r>
    </w:p>
    <w:p w:rsidR="009F525B" w:rsidRPr="000778BD" w:rsidRDefault="009F525B" w:rsidP="009F525B">
      <w:pPr>
        <w:rPr>
          <w:rFonts w:ascii="Arial" w:hAnsi="Arial" w:cs="Arial"/>
          <w:sz w:val="24"/>
          <w:szCs w:val="24"/>
        </w:rPr>
      </w:pPr>
    </w:p>
    <w:p w:rsidR="00621D60" w:rsidRPr="000778BD" w:rsidRDefault="00621D60" w:rsidP="009F525B">
      <w:pPr>
        <w:rPr>
          <w:rFonts w:ascii="Arial" w:hAnsi="Arial" w:cs="Arial"/>
          <w:sz w:val="24"/>
          <w:szCs w:val="24"/>
        </w:rPr>
      </w:pPr>
    </w:p>
    <w:p w:rsidR="000778BD" w:rsidRPr="000778BD" w:rsidRDefault="000778BD">
      <w:pPr>
        <w:rPr>
          <w:rFonts w:ascii="Arial" w:hAnsi="Arial" w:cs="Arial"/>
          <w:sz w:val="24"/>
          <w:szCs w:val="24"/>
        </w:rPr>
      </w:pPr>
    </w:p>
    <w:sectPr w:rsidR="000778BD" w:rsidRPr="000778BD" w:rsidSect="00AD1B6E">
      <w:headerReference w:type="even" r:id="rId12"/>
      <w:headerReference w:type="default" r:id="rId13"/>
      <w:footerReference w:type="even" r:id="rId14"/>
      <w:footerReference w:type="default" r:id="rId15"/>
      <w:headerReference w:type="first" r:id="rId16"/>
      <w:footerReference w:type="first" r:id="rId17"/>
      <w:pgSz w:w="11906" w:h="16838"/>
      <w:pgMar w:top="673" w:right="1440" w:bottom="1440" w:left="144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A7" w:rsidRDefault="00CF00A7" w:rsidP="00AD1B6E">
      <w:pPr>
        <w:spacing w:after="0" w:line="240" w:lineRule="auto"/>
      </w:pPr>
      <w:r>
        <w:separator/>
      </w:r>
    </w:p>
  </w:endnote>
  <w:endnote w:type="continuationSeparator" w:id="0">
    <w:p w:rsidR="00CF00A7" w:rsidRDefault="00CF00A7" w:rsidP="00AD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B5" w:rsidRDefault="00845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06828"/>
      <w:docPartObj>
        <w:docPartGallery w:val="Page Numbers (Bottom of Page)"/>
        <w:docPartUnique/>
      </w:docPartObj>
    </w:sdtPr>
    <w:sdtEndPr>
      <w:rPr>
        <w:noProof/>
      </w:rPr>
    </w:sdtEndPr>
    <w:sdtContent>
      <w:p w:rsidR="008450B5" w:rsidRDefault="008450B5">
        <w:pPr>
          <w:pStyle w:val="Footer"/>
          <w:jc w:val="center"/>
        </w:pPr>
        <w:r>
          <w:fldChar w:fldCharType="begin"/>
        </w:r>
        <w:r>
          <w:instrText xml:space="preserve"> PAGE   \* MERGEFORMAT </w:instrText>
        </w:r>
        <w:r>
          <w:fldChar w:fldCharType="separate"/>
        </w:r>
        <w:r w:rsidR="005059B2">
          <w:rPr>
            <w:noProof/>
          </w:rPr>
          <w:t>1</w:t>
        </w:r>
        <w:r>
          <w:rPr>
            <w:noProof/>
          </w:rPr>
          <w:fldChar w:fldCharType="end"/>
        </w:r>
      </w:p>
    </w:sdtContent>
  </w:sdt>
  <w:p w:rsidR="008450B5" w:rsidRDefault="008450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B5" w:rsidRDefault="00845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A7" w:rsidRDefault="00CF00A7" w:rsidP="00AD1B6E">
      <w:pPr>
        <w:spacing w:after="0" w:line="240" w:lineRule="auto"/>
      </w:pPr>
      <w:r>
        <w:separator/>
      </w:r>
    </w:p>
  </w:footnote>
  <w:footnote w:type="continuationSeparator" w:id="0">
    <w:p w:rsidR="00CF00A7" w:rsidRDefault="00CF00A7" w:rsidP="00AD1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B5" w:rsidRDefault="00845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B5" w:rsidRDefault="008450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B5" w:rsidRDefault="00845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7A7"/>
    <w:multiLevelType w:val="hybridMultilevel"/>
    <w:tmpl w:val="176CF1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D51D3C"/>
    <w:multiLevelType w:val="hybridMultilevel"/>
    <w:tmpl w:val="1AE2D950"/>
    <w:lvl w:ilvl="0" w:tplc="BFD254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31CB8"/>
    <w:multiLevelType w:val="hybridMultilevel"/>
    <w:tmpl w:val="C6AC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857D0"/>
    <w:multiLevelType w:val="hybridMultilevel"/>
    <w:tmpl w:val="E0BC2E3C"/>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4E35DA"/>
    <w:multiLevelType w:val="hybridMultilevel"/>
    <w:tmpl w:val="5982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6E70C6"/>
    <w:multiLevelType w:val="multilevel"/>
    <w:tmpl w:val="60725DC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4B2961"/>
    <w:multiLevelType w:val="multilevel"/>
    <w:tmpl w:val="4762FC08"/>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7B50E7"/>
    <w:multiLevelType w:val="multilevel"/>
    <w:tmpl w:val="CAE2D6D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B6434B5"/>
    <w:multiLevelType w:val="hybridMultilevel"/>
    <w:tmpl w:val="8E42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1C0287"/>
    <w:multiLevelType w:val="multilevel"/>
    <w:tmpl w:val="4A42415E"/>
    <w:lvl w:ilvl="0">
      <w:start w:val="1"/>
      <w:numFmt w:val="decimal"/>
      <w:pStyle w:val="WWList1"/>
      <w:lvlText w:val="%1."/>
      <w:lvlJc w:val="left"/>
      <w:pPr>
        <w:tabs>
          <w:tab w:val="num" w:pos="510"/>
        </w:tabs>
        <w:ind w:left="510" w:hanging="510"/>
      </w:pPr>
      <w:rPr>
        <w:rFonts w:hint="default"/>
        <w:b w:val="0"/>
        <w:i w:val="0"/>
      </w:rPr>
    </w:lvl>
    <w:lvl w:ilvl="1">
      <w:start w:val="1"/>
      <w:numFmt w:val="decimal"/>
      <w:pStyle w:val="WWList2"/>
      <w:lvlText w:val="%1.%2"/>
      <w:lvlJc w:val="left"/>
      <w:pPr>
        <w:tabs>
          <w:tab w:val="num" w:pos="1021"/>
        </w:tabs>
        <w:ind w:left="1021" w:hanging="1021"/>
      </w:pPr>
      <w:rPr>
        <w:rFonts w:hint="default"/>
        <w:b w:val="0"/>
        <w:i w:val="0"/>
      </w:rPr>
    </w:lvl>
    <w:lvl w:ilvl="2">
      <w:start w:val="1"/>
      <w:numFmt w:val="decimal"/>
      <w:pStyle w:val="WWList3"/>
      <w:lvlText w:val="%3."/>
      <w:lvlJc w:val="left"/>
      <w:pPr>
        <w:tabs>
          <w:tab w:val="num" w:pos="1815"/>
        </w:tabs>
        <w:ind w:left="1815" w:hanging="1531"/>
      </w:pPr>
      <w:rPr>
        <w:rFonts w:ascii="Arial" w:eastAsia="Times New Roman" w:hAnsi="Arial" w:cs="Times New Roman"/>
        <w:b w:val="0"/>
        <w:i w:val="0"/>
      </w:rPr>
    </w:lvl>
    <w:lvl w:ilvl="3">
      <w:start w:val="1"/>
      <w:numFmt w:val="decimal"/>
      <w:pStyle w:val="WWList4"/>
      <w:lvlText w:val="%1.%2.%3.%4"/>
      <w:lvlJc w:val="left"/>
      <w:pPr>
        <w:tabs>
          <w:tab w:val="num" w:pos="2041"/>
        </w:tabs>
        <w:ind w:left="2041" w:hanging="2041"/>
      </w:pPr>
      <w:rPr>
        <w:rFonts w:hint="default"/>
        <w:b w:val="0"/>
        <w:i w:val="0"/>
      </w:rPr>
    </w:lvl>
    <w:lvl w:ilvl="4">
      <w:start w:val="1"/>
      <w:numFmt w:val="decimal"/>
      <w:pStyle w:val="WWList5"/>
      <w:lvlText w:val="%1.%2.%3.%4.%5"/>
      <w:lvlJc w:val="left"/>
      <w:pPr>
        <w:tabs>
          <w:tab w:val="num" w:pos="2552"/>
        </w:tabs>
        <w:ind w:left="2552" w:hanging="2552"/>
      </w:pPr>
      <w:rPr>
        <w:rFonts w:hint="default"/>
        <w:b w:val="0"/>
        <w:i w:val="0"/>
      </w:rPr>
    </w:lvl>
    <w:lvl w:ilvl="5">
      <w:start w:val="1"/>
      <w:numFmt w:val="decimal"/>
      <w:pStyle w:val="WWList6"/>
      <w:lvlText w:val="%1.%2.%3.%4.%5.%6"/>
      <w:lvlJc w:val="left"/>
      <w:pPr>
        <w:tabs>
          <w:tab w:val="num" w:pos="3062"/>
        </w:tabs>
        <w:ind w:left="3062" w:hanging="3062"/>
      </w:pPr>
      <w:rPr>
        <w:rFonts w:hint="default"/>
        <w:b w:val="0"/>
        <w:i w:val="0"/>
      </w:rPr>
    </w:lvl>
    <w:lvl w:ilvl="6">
      <w:start w:val="1"/>
      <w:numFmt w:val="decimal"/>
      <w:pStyle w:val="WWList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nsid w:val="47901211"/>
    <w:multiLevelType w:val="hybridMultilevel"/>
    <w:tmpl w:val="73D2C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BC332F"/>
    <w:multiLevelType w:val="hybridMultilevel"/>
    <w:tmpl w:val="8FF632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31C634D"/>
    <w:multiLevelType w:val="multilevel"/>
    <w:tmpl w:val="7F08E218"/>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A29524D"/>
    <w:multiLevelType w:val="multilevel"/>
    <w:tmpl w:val="4DF2A184"/>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7A893499"/>
    <w:multiLevelType w:val="hybridMultilevel"/>
    <w:tmpl w:val="0B7E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281BA4"/>
    <w:multiLevelType w:val="hybridMultilevel"/>
    <w:tmpl w:val="4C1A0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EED0D80"/>
    <w:multiLevelType w:val="multilevel"/>
    <w:tmpl w:val="57667886"/>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F343E03"/>
    <w:multiLevelType w:val="hybridMultilevel"/>
    <w:tmpl w:val="9DC292D8"/>
    <w:lvl w:ilvl="0" w:tplc="0C22BBC8">
      <w:start w:val="1"/>
      <w:numFmt w:val="decimal"/>
      <w:lvlText w:val="%1."/>
      <w:lvlJc w:val="left"/>
      <w:pPr>
        <w:ind w:left="720" w:hanging="360"/>
      </w:pPr>
      <w:rPr>
        <w:color w:val="1F497D"/>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13"/>
  </w:num>
  <w:num w:numId="2">
    <w:abstractNumId w:val="4"/>
  </w:num>
  <w:num w:numId="3">
    <w:abstractNumId w:val="15"/>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0"/>
  </w:num>
  <w:num w:numId="9">
    <w:abstractNumId w:val="7"/>
  </w:num>
  <w:num w:numId="10">
    <w:abstractNumId w:val="10"/>
  </w:num>
  <w:num w:numId="11">
    <w:abstractNumId w:val="1"/>
  </w:num>
  <w:num w:numId="12">
    <w:abstractNumId w:val="6"/>
  </w:num>
  <w:num w:numId="13">
    <w:abstractNumId w:val="5"/>
  </w:num>
  <w:num w:numId="14">
    <w:abstractNumId w:val="16"/>
  </w:num>
  <w:num w:numId="15">
    <w:abstractNumId w:val="3"/>
  </w:num>
  <w:num w:numId="16">
    <w:abstractNumId w:val="8"/>
  </w:num>
  <w:num w:numId="17">
    <w:abstractNumId w:val="14"/>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A4"/>
    <w:rsid w:val="0000106C"/>
    <w:rsid w:val="000219C5"/>
    <w:rsid w:val="00023600"/>
    <w:rsid w:val="00033C86"/>
    <w:rsid w:val="00050E06"/>
    <w:rsid w:val="000519EF"/>
    <w:rsid w:val="00075A1E"/>
    <w:rsid w:val="000778BD"/>
    <w:rsid w:val="000B1412"/>
    <w:rsid w:val="000B518A"/>
    <w:rsid w:val="000B5891"/>
    <w:rsid w:val="000D7B14"/>
    <w:rsid w:val="001060D1"/>
    <w:rsid w:val="0012233C"/>
    <w:rsid w:val="00131923"/>
    <w:rsid w:val="00135493"/>
    <w:rsid w:val="00165EDA"/>
    <w:rsid w:val="00174B10"/>
    <w:rsid w:val="0018728F"/>
    <w:rsid w:val="00191EC2"/>
    <w:rsid w:val="001B63A1"/>
    <w:rsid w:val="001C046A"/>
    <w:rsid w:val="001F35F8"/>
    <w:rsid w:val="001F3D85"/>
    <w:rsid w:val="001F3E40"/>
    <w:rsid w:val="002020FF"/>
    <w:rsid w:val="00232B6E"/>
    <w:rsid w:val="002524A0"/>
    <w:rsid w:val="00253426"/>
    <w:rsid w:val="00253F47"/>
    <w:rsid w:val="002543D6"/>
    <w:rsid w:val="00254737"/>
    <w:rsid w:val="0026781D"/>
    <w:rsid w:val="00273EB4"/>
    <w:rsid w:val="00290E65"/>
    <w:rsid w:val="002A7AC0"/>
    <w:rsid w:val="002B0D3A"/>
    <w:rsid w:val="002B1366"/>
    <w:rsid w:val="002B4B5A"/>
    <w:rsid w:val="002C3331"/>
    <w:rsid w:val="002C5AC8"/>
    <w:rsid w:val="002F3319"/>
    <w:rsid w:val="002F684B"/>
    <w:rsid w:val="0030076E"/>
    <w:rsid w:val="00322A50"/>
    <w:rsid w:val="00333613"/>
    <w:rsid w:val="00334CB5"/>
    <w:rsid w:val="00342BFE"/>
    <w:rsid w:val="0037107D"/>
    <w:rsid w:val="003805E2"/>
    <w:rsid w:val="00386D62"/>
    <w:rsid w:val="003B3E8B"/>
    <w:rsid w:val="003C77A2"/>
    <w:rsid w:val="00434158"/>
    <w:rsid w:val="004556FE"/>
    <w:rsid w:val="0045665E"/>
    <w:rsid w:val="0046205B"/>
    <w:rsid w:val="00470ED7"/>
    <w:rsid w:val="0047363D"/>
    <w:rsid w:val="00493D68"/>
    <w:rsid w:val="00494AC5"/>
    <w:rsid w:val="00494FF1"/>
    <w:rsid w:val="00495A42"/>
    <w:rsid w:val="004A5256"/>
    <w:rsid w:val="004A751F"/>
    <w:rsid w:val="004B0CE2"/>
    <w:rsid w:val="004D2F38"/>
    <w:rsid w:val="004E0CB1"/>
    <w:rsid w:val="005015D3"/>
    <w:rsid w:val="005059B2"/>
    <w:rsid w:val="005254AF"/>
    <w:rsid w:val="00534AEB"/>
    <w:rsid w:val="005366DF"/>
    <w:rsid w:val="00550EC1"/>
    <w:rsid w:val="00556B69"/>
    <w:rsid w:val="0055797C"/>
    <w:rsid w:val="00582196"/>
    <w:rsid w:val="005D4106"/>
    <w:rsid w:val="005D5D25"/>
    <w:rsid w:val="005F7148"/>
    <w:rsid w:val="00617F66"/>
    <w:rsid w:val="00621D60"/>
    <w:rsid w:val="00651345"/>
    <w:rsid w:val="00686C77"/>
    <w:rsid w:val="006B3240"/>
    <w:rsid w:val="006E0102"/>
    <w:rsid w:val="006F3874"/>
    <w:rsid w:val="007222D1"/>
    <w:rsid w:val="00725776"/>
    <w:rsid w:val="0077641A"/>
    <w:rsid w:val="00787C2C"/>
    <w:rsid w:val="0079471A"/>
    <w:rsid w:val="00794BF2"/>
    <w:rsid w:val="007A78AC"/>
    <w:rsid w:val="007D3897"/>
    <w:rsid w:val="007D6DD8"/>
    <w:rsid w:val="008076D6"/>
    <w:rsid w:val="00820BDE"/>
    <w:rsid w:val="00833199"/>
    <w:rsid w:val="008335F5"/>
    <w:rsid w:val="00833D51"/>
    <w:rsid w:val="00837449"/>
    <w:rsid w:val="008414DA"/>
    <w:rsid w:val="008450B5"/>
    <w:rsid w:val="00847C4E"/>
    <w:rsid w:val="00862151"/>
    <w:rsid w:val="00863FA9"/>
    <w:rsid w:val="008666EF"/>
    <w:rsid w:val="00873E28"/>
    <w:rsid w:val="00881D3F"/>
    <w:rsid w:val="008A16F6"/>
    <w:rsid w:val="008C5F51"/>
    <w:rsid w:val="008D373A"/>
    <w:rsid w:val="0094220F"/>
    <w:rsid w:val="0095174D"/>
    <w:rsid w:val="00961751"/>
    <w:rsid w:val="00966761"/>
    <w:rsid w:val="00973BAE"/>
    <w:rsid w:val="00975429"/>
    <w:rsid w:val="00980684"/>
    <w:rsid w:val="00983CCA"/>
    <w:rsid w:val="009A4219"/>
    <w:rsid w:val="009A6BB9"/>
    <w:rsid w:val="009B11C6"/>
    <w:rsid w:val="009B2EF8"/>
    <w:rsid w:val="009C58F2"/>
    <w:rsid w:val="009D35F0"/>
    <w:rsid w:val="009D6577"/>
    <w:rsid w:val="009E6C94"/>
    <w:rsid w:val="009F525B"/>
    <w:rsid w:val="00A23121"/>
    <w:rsid w:val="00A508A4"/>
    <w:rsid w:val="00A57CFB"/>
    <w:rsid w:val="00A57FF4"/>
    <w:rsid w:val="00A61E07"/>
    <w:rsid w:val="00A65EB3"/>
    <w:rsid w:val="00A70A16"/>
    <w:rsid w:val="00A80FE3"/>
    <w:rsid w:val="00A87D1D"/>
    <w:rsid w:val="00AA48AB"/>
    <w:rsid w:val="00AB0517"/>
    <w:rsid w:val="00AB7EAC"/>
    <w:rsid w:val="00AC3BFE"/>
    <w:rsid w:val="00AD1765"/>
    <w:rsid w:val="00AD1B6E"/>
    <w:rsid w:val="00B05F4B"/>
    <w:rsid w:val="00B33BE5"/>
    <w:rsid w:val="00B51CDF"/>
    <w:rsid w:val="00B66DA8"/>
    <w:rsid w:val="00B719AA"/>
    <w:rsid w:val="00B828A1"/>
    <w:rsid w:val="00BE6A74"/>
    <w:rsid w:val="00C52D93"/>
    <w:rsid w:val="00C6429E"/>
    <w:rsid w:val="00CB0C35"/>
    <w:rsid w:val="00CD6403"/>
    <w:rsid w:val="00CD6E72"/>
    <w:rsid w:val="00CE1BC1"/>
    <w:rsid w:val="00CE6D01"/>
    <w:rsid w:val="00CE706F"/>
    <w:rsid w:val="00CF00A7"/>
    <w:rsid w:val="00CF64CC"/>
    <w:rsid w:val="00D11C1A"/>
    <w:rsid w:val="00D164F0"/>
    <w:rsid w:val="00D178D0"/>
    <w:rsid w:val="00D52843"/>
    <w:rsid w:val="00D746DD"/>
    <w:rsid w:val="00D833D6"/>
    <w:rsid w:val="00D90723"/>
    <w:rsid w:val="00D94527"/>
    <w:rsid w:val="00DD3659"/>
    <w:rsid w:val="00DD788C"/>
    <w:rsid w:val="00DE7E44"/>
    <w:rsid w:val="00E30B86"/>
    <w:rsid w:val="00E35EBD"/>
    <w:rsid w:val="00E46AE3"/>
    <w:rsid w:val="00EA6A27"/>
    <w:rsid w:val="00EB276E"/>
    <w:rsid w:val="00EB319E"/>
    <w:rsid w:val="00EB370B"/>
    <w:rsid w:val="00EC372A"/>
    <w:rsid w:val="00EE4698"/>
    <w:rsid w:val="00F04420"/>
    <w:rsid w:val="00F110B3"/>
    <w:rsid w:val="00F428B7"/>
    <w:rsid w:val="00F6552A"/>
    <w:rsid w:val="00F75A1F"/>
    <w:rsid w:val="00F86736"/>
    <w:rsid w:val="00F93985"/>
    <w:rsid w:val="00FC7614"/>
    <w:rsid w:val="00FD6C3E"/>
    <w:rsid w:val="00FF1A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B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6E"/>
    <w:rPr>
      <w:rFonts w:ascii="Tahoma" w:hAnsi="Tahoma" w:cs="Tahoma"/>
      <w:sz w:val="16"/>
      <w:szCs w:val="16"/>
    </w:rPr>
  </w:style>
  <w:style w:type="paragraph" w:styleId="Header">
    <w:name w:val="header"/>
    <w:basedOn w:val="Normal"/>
    <w:link w:val="HeaderChar"/>
    <w:uiPriority w:val="99"/>
    <w:unhideWhenUsed/>
    <w:rsid w:val="00AD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B6E"/>
  </w:style>
  <w:style w:type="paragraph" w:styleId="Footer">
    <w:name w:val="footer"/>
    <w:basedOn w:val="Normal"/>
    <w:link w:val="FooterChar"/>
    <w:uiPriority w:val="99"/>
    <w:unhideWhenUsed/>
    <w:rsid w:val="00AD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B6E"/>
  </w:style>
  <w:style w:type="paragraph" w:styleId="BodyTextIndent">
    <w:name w:val="Body Text Indent"/>
    <w:basedOn w:val="Normal"/>
    <w:link w:val="BodyTextIndentChar"/>
    <w:rsid w:val="00961751"/>
    <w:pPr>
      <w:spacing w:after="0" w:line="360" w:lineRule="auto"/>
      <w:ind w:left="1332" w:hanging="612"/>
      <w:jc w:val="both"/>
    </w:pPr>
    <w:rPr>
      <w:rFonts w:ascii="Arial" w:eastAsia="Times New Roman" w:hAnsi="Arial" w:cs="Courier New"/>
      <w:sz w:val="20"/>
      <w:szCs w:val="20"/>
      <w:lang w:val="en-GB"/>
    </w:rPr>
  </w:style>
  <w:style w:type="character" w:customStyle="1" w:styleId="BodyTextIndentChar">
    <w:name w:val="Body Text Indent Char"/>
    <w:basedOn w:val="DefaultParagraphFont"/>
    <w:link w:val="BodyTextIndent"/>
    <w:rsid w:val="00961751"/>
    <w:rPr>
      <w:rFonts w:ascii="Arial" w:eastAsia="Times New Roman" w:hAnsi="Arial" w:cs="Courier New"/>
      <w:sz w:val="20"/>
      <w:szCs w:val="20"/>
      <w:lang w:val="en-GB"/>
    </w:rPr>
  </w:style>
  <w:style w:type="paragraph" w:styleId="ListParagraph">
    <w:name w:val="List Paragraph"/>
    <w:basedOn w:val="Normal"/>
    <w:uiPriority w:val="34"/>
    <w:qFormat/>
    <w:rsid w:val="00961751"/>
    <w:pPr>
      <w:ind w:left="720"/>
      <w:contextualSpacing/>
    </w:pPr>
    <w:rPr>
      <w:rFonts w:eastAsiaTheme="minorEastAsia"/>
      <w:lang w:val="en-US"/>
    </w:rPr>
  </w:style>
  <w:style w:type="character" w:styleId="Hyperlink">
    <w:name w:val="Hyperlink"/>
    <w:basedOn w:val="DefaultParagraphFont"/>
    <w:uiPriority w:val="99"/>
    <w:unhideWhenUsed/>
    <w:rsid w:val="00B05F4B"/>
    <w:rPr>
      <w:color w:val="0000FF" w:themeColor="hyperlink"/>
      <w:u w:val="single"/>
    </w:rPr>
  </w:style>
  <w:style w:type="paragraph" w:customStyle="1" w:styleId="Text2">
    <w:name w:val="Text 2"/>
    <w:basedOn w:val="Normal"/>
    <w:uiPriority w:val="99"/>
    <w:rsid w:val="00CE1BC1"/>
    <w:pPr>
      <w:tabs>
        <w:tab w:val="left" w:pos="2161"/>
      </w:tabs>
      <w:spacing w:after="240" w:line="240" w:lineRule="auto"/>
      <w:ind w:left="1202"/>
      <w:jc w:val="both"/>
    </w:pPr>
    <w:rPr>
      <w:rFonts w:ascii="Arial" w:eastAsia="Times New Roman" w:hAnsi="Arial" w:cs="Arial"/>
      <w:sz w:val="20"/>
      <w:szCs w:val="20"/>
      <w:lang w:val="en-GB"/>
    </w:rPr>
  </w:style>
  <w:style w:type="paragraph" w:styleId="NormalWeb">
    <w:name w:val="Normal (Web)"/>
    <w:basedOn w:val="Normal"/>
    <w:rsid w:val="00CE1B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35493"/>
    <w:rPr>
      <w:sz w:val="16"/>
      <w:szCs w:val="16"/>
    </w:rPr>
  </w:style>
  <w:style w:type="paragraph" w:styleId="CommentText">
    <w:name w:val="annotation text"/>
    <w:basedOn w:val="Normal"/>
    <w:link w:val="CommentTextChar"/>
    <w:uiPriority w:val="99"/>
    <w:semiHidden/>
    <w:unhideWhenUsed/>
    <w:rsid w:val="00135493"/>
    <w:pPr>
      <w:spacing w:line="240" w:lineRule="auto"/>
    </w:pPr>
    <w:rPr>
      <w:sz w:val="20"/>
      <w:szCs w:val="20"/>
    </w:rPr>
  </w:style>
  <w:style w:type="character" w:customStyle="1" w:styleId="CommentTextChar">
    <w:name w:val="Comment Text Char"/>
    <w:basedOn w:val="DefaultParagraphFont"/>
    <w:link w:val="CommentText"/>
    <w:uiPriority w:val="99"/>
    <w:semiHidden/>
    <w:rsid w:val="00135493"/>
    <w:rPr>
      <w:sz w:val="20"/>
      <w:szCs w:val="20"/>
    </w:rPr>
  </w:style>
  <w:style w:type="paragraph" w:styleId="CommentSubject">
    <w:name w:val="annotation subject"/>
    <w:basedOn w:val="CommentText"/>
    <w:next w:val="CommentText"/>
    <w:link w:val="CommentSubjectChar"/>
    <w:uiPriority w:val="99"/>
    <w:semiHidden/>
    <w:unhideWhenUsed/>
    <w:rsid w:val="00135493"/>
    <w:rPr>
      <w:b/>
      <w:bCs/>
    </w:rPr>
  </w:style>
  <w:style w:type="character" w:customStyle="1" w:styleId="CommentSubjectChar">
    <w:name w:val="Comment Subject Char"/>
    <w:basedOn w:val="CommentTextChar"/>
    <w:link w:val="CommentSubject"/>
    <w:uiPriority w:val="99"/>
    <w:semiHidden/>
    <w:rsid w:val="00135493"/>
    <w:rPr>
      <w:b/>
      <w:bCs/>
      <w:sz w:val="20"/>
      <w:szCs w:val="20"/>
    </w:rPr>
  </w:style>
  <w:style w:type="paragraph" w:customStyle="1" w:styleId="WWList1">
    <w:name w:val="WW_List1"/>
    <w:basedOn w:val="Normal"/>
    <w:next w:val="Normal"/>
    <w:rsid w:val="00A57FF4"/>
    <w:pPr>
      <w:numPr>
        <w:numId w:val="6"/>
      </w:numPr>
      <w:suppressAutoHyphens/>
      <w:spacing w:after="240" w:line="360" w:lineRule="auto"/>
      <w:jc w:val="both"/>
      <w:outlineLvl w:val="0"/>
    </w:pPr>
    <w:rPr>
      <w:rFonts w:ascii="Arial" w:eastAsia="Times New Roman" w:hAnsi="Arial" w:cs="Times New Roman"/>
      <w:szCs w:val="24"/>
      <w:lang w:val="en-GB" w:eastAsia="en-GB"/>
    </w:rPr>
  </w:style>
  <w:style w:type="paragraph" w:customStyle="1" w:styleId="WWList2">
    <w:name w:val="WW_List2"/>
    <w:basedOn w:val="Normal"/>
    <w:next w:val="Normal"/>
    <w:rsid w:val="00A57FF4"/>
    <w:pPr>
      <w:numPr>
        <w:ilvl w:val="1"/>
        <w:numId w:val="6"/>
      </w:numPr>
      <w:tabs>
        <w:tab w:val="left" w:pos="3062"/>
        <w:tab w:val="left" w:pos="3572"/>
      </w:tabs>
      <w:suppressAutoHyphens/>
      <w:spacing w:after="240" w:line="360" w:lineRule="auto"/>
      <w:jc w:val="both"/>
      <w:outlineLvl w:val="1"/>
    </w:pPr>
    <w:rPr>
      <w:rFonts w:ascii="Arial" w:eastAsia="Times New Roman" w:hAnsi="Arial" w:cs="Times New Roman"/>
      <w:szCs w:val="24"/>
      <w:lang w:val="en-GB" w:eastAsia="en-GB"/>
    </w:rPr>
  </w:style>
  <w:style w:type="paragraph" w:customStyle="1" w:styleId="WWList3">
    <w:name w:val="WW_List3"/>
    <w:basedOn w:val="Normal"/>
    <w:next w:val="Normal"/>
    <w:rsid w:val="00A57FF4"/>
    <w:pPr>
      <w:numPr>
        <w:ilvl w:val="2"/>
        <w:numId w:val="6"/>
      </w:numPr>
      <w:tabs>
        <w:tab w:val="clear" w:pos="1815"/>
        <w:tab w:val="num" w:pos="1531"/>
        <w:tab w:val="left" w:pos="3572"/>
        <w:tab w:val="left" w:pos="4082"/>
      </w:tabs>
      <w:suppressAutoHyphens/>
      <w:spacing w:after="240" w:line="360" w:lineRule="auto"/>
      <w:ind w:left="1531"/>
      <w:jc w:val="both"/>
      <w:outlineLvl w:val="2"/>
    </w:pPr>
    <w:rPr>
      <w:rFonts w:ascii="Arial" w:eastAsia="Times New Roman" w:hAnsi="Arial" w:cs="Times New Roman"/>
      <w:szCs w:val="24"/>
      <w:lang w:val="en-GB" w:eastAsia="en-GB"/>
    </w:rPr>
  </w:style>
  <w:style w:type="paragraph" w:customStyle="1" w:styleId="WWList4">
    <w:name w:val="WW_List4"/>
    <w:basedOn w:val="Normal"/>
    <w:next w:val="Normal"/>
    <w:rsid w:val="00A57FF4"/>
    <w:pPr>
      <w:numPr>
        <w:ilvl w:val="3"/>
        <w:numId w:val="6"/>
      </w:numPr>
      <w:tabs>
        <w:tab w:val="left" w:pos="4082"/>
        <w:tab w:val="left" w:pos="4593"/>
      </w:tabs>
      <w:suppressAutoHyphens/>
      <w:spacing w:after="240" w:line="360" w:lineRule="auto"/>
      <w:jc w:val="both"/>
      <w:outlineLvl w:val="3"/>
    </w:pPr>
    <w:rPr>
      <w:rFonts w:ascii="Arial" w:eastAsia="Times New Roman" w:hAnsi="Arial" w:cs="Times New Roman"/>
      <w:szCs w:val="24"/>
      <w:lang w:val="en-GB" w:eastAsia="en-GB"/>
    </w:rPr>
  </w:style>
  <w:style w:type="paragraph" w:customStyle="1" w:styleId="WWList5">
    <w:name w:val="WW_List5"/>
    <w:basedOn w:val="Normal"/>
    <w:next w:val="Normal"/>
    <w:rsid w:val="00A57FF4"/>
    <w:pPr>
      <w:numPr>
        <w:ilvl w:val="4"/>
        <w:numId w:val="6"/>
      </w:numPr>
      <w:suppressAutoHyphens/>
      <w:spacing w:after="240" w:line="360" w:lineRule="auto"/>
      <w:jc w:val="both"/>
      <w:outlineLvl w:val="4"/>
    </w:pPr>
    <w:rPr>
      <w:rFonts w:ascii="Arial" w:eastAsia="Times New Roman" w:hAnsi="Arial" w:cs="Times New Roman"/>
      <w:szCs w:val="24"/>
      <w:lang w:val="en-GB" w:eastAsia="en-GB"/>
    </w:rPr>
  </w:style>
  <w:style w:type="paragraph" w:customStyle="1" w:styleId="WWList6">
    <w:name w:val="WW_List6"/>
    <w:basedOn w:val="Normal"/>
    <w:next w:val="Normal"/>
    <w:rsid w:val="00A57FF4"/>
    <w:pPr>
      <w:numPr>
        <w:ilvl w:val="5"/>
        <w:numId w:val="6"/>
      </w:numPr>
      <w:suppressAutoHyphens/>
      <w:spacing w:after="240" w:line="360" w:lineRule="auto"/>
      <w:jc w:val="both"/>
      <w:outlineLvl w:val="5"/>
    </w:pPr>
    <w:rPr>
      <w:rFonts w:ascii="Arial" w:eastAsia="Times New Roman" w:hAnsi="Arial" w:cs="Times New Roman"/>
      <w:szCs w:val="24"/>
      <w:lang w:val="en-GB" w:eastAsia="en-GB"/>
    </w:rPr>
  </w:style>
  <w:style w:type="paragraph" w:customStyle="1" w:styleId="WWList7">
    <w:name w:val="WW_List7"/>
    <w:basedOn w:val="Normal"/>
    <w:next w:val="Normal"/>
    <w:rsid w:val="00A57FF4"/>
    <w:pPr>
      <w:numPr>
        <w:ilvl w:val="6"/>
        <w:numId w:val="6"/>
      </w:numPr>
      <w:suppressAutoHyphens/>
      <w:spacing w:after="240" w:line="360" w:lineRule="auto"/>
      <w:jc w:val="both"/>
      <w:outlineLvl w:val="6"/>
    </w:pPr>
    <w:rPr>
      <w:rFonts w:ascii="Arial" w:eastAsia="Times New Roman" w:hAnsi="Arial" w:cs="Times New Roman"/>
      <w:szCs w:val="24"/>
      <w:lang w:val="en-GB" w:eastAsia="en-GB"/>
    </w:rPr>
  </w:style>
  <w:style w:type="character" w:customStyle="1" w:styleId="UnresolvedMention">
    <w:name w:val="Unresolved Mention"/>
    <w:basedOn w:val="DefaultParagraphFont"/>
    <w:uiPriority w:val="99"/>
    <w:semiHidden/>
    <w:unhideWhenUsed/>
    <w:rsid w:val="0018728F"/>
    <w:rPr>
      <w:color w:val="808080"/>
      <w:shd w:val="clear" w:color="auto" w:fill="E6E6E6"/>
    </w:rPr>
  </w:style>
  <w:style w:type="table" w:styleId="TableGrid">
    <w:name w:val="Table Grid"/>
    <w:basedOn w:val="TableNormal"/>
    <w:uiPriority w:val="59"/>
    <w:unhideWhenUsed/>
    <w:rsid w:val="003B3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B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6E"/>
    <w:rPr>
      <w:rFonts w:ascii="Tahoma" w:hAnsi="Tahoma" w:cs="Tahoma"/>
      <w:sz w:val="16"/>
      <w:szCs w:val="16"/>
    </w:rPr>
  </w:style>
  <w:style w:type="paragraph" w:styleId="Header">
    <w:name w:val="header"/>
    <w:basedOn w:val="Normal"/>
    <w:link w:val="HeaderChar"/>
    <w:uiPriority w:val="99"/>
    <w:unhideWhenUsed/>
    <w:rsid w:val="00AD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B6E"/>
  </w:style>
  <w:style w:type="paragraph" w:styleId="Footer">
    <w:name w:val="footer"/>
    <w:basedOn w:val="Normal"/>
    <w:link w:val="FooterChar"/>
    <w:uiPriority w:val="99"/>
    <w:unhideWhenUsed/>
    <w:rsid w:val="00AD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B6E"/>
  </w:style>
  <w:style w:type="paragraph" w:styleId="BodyTextIndent">
    <w:name w:val="Body Text Indent"/>
    <w:basedOn w:val="Normal"/>
    <w:link w:val="BodyTextIndentChar"/>
    <w:rsid w:val="00961751"/>
    <w:pPr>
      <w:spacing w:after="0" w:line="360" w:lineRule="auto"/>
      <w:ind w:left="1332" w:hanging="612"/>
      <w:jc w:val="both"/>
    </w:pPr>
    <w:rPr>
      <w:rFonts w:ascii="Arial" w:eastAsia="Times New Roman" w:hAnsi="Arial" w:cs="Courier New"/>
      <w:sz w:val="20"/>
      <w:szCs w:val="20"/>
      <w:lang w:val="en-GB"/>
    </w:rPr>
  </w:style>
  <w:style w:type="character" w:customStyle="1" w:styleId="BodyTextIndentChar">
    <w:name w:val="Body Text Indent Char"/>
    <w:basedOn w:val="DefaultParagraphFont"/>
    <w:link w:val="BodyTextIndent"/>
    <w:rsid w:val="00961751"/>
    <w:rPr>
      <w:rFonts w:ascii="Arial" w:eastAsia="Times New Roman" w:hAnsi="Arial" w:cs="Courier New"/>
      <w:sz w:val="20"/>
      <w:szCs w:val="20"/>
      <w:lang w:val="en-GB"/>
    </w:rPr>
  </w:style>
  <w:style w:type="paragraph" w:styleId="ListParagraph">
    <w:name w:val="List Paragraph"/>
    <w:basedOn w:val="Normal"/>
    <w:uiPriority w:val="34"/>
    <w:qFormat/>
    <w:rsid w:val="00961751"/>
    <w:pPr>
      <w:ind w:left="720"/>
      <w:contextualSpacing/>
    </w:pPr>
    <w:rPr>
      <w:rFonts w:eastAsiaTheme="minorEastAsia"/>
      <w:lang w:val="en-US"/>
    </w:rPr>
  </w:style>
  <w:style w:type="character" w:styleId="Hyperlink">
    <w:name w:val="Hyperlink"/>
    <w:basedOn w:val="DefaultParagraphFont"/>
    <w:uiPriority w:val="99"/>
    <w:unhideWhenUsed/>
    <w:rsid w:val="00B05F4B"/>
    <w:rPr>
      <w:color w:val="0000FF" w:themeColor="hyperlink"/>
      <w:u w:val="single"/>
    </w:rPr>
  </w:style>
  <w:style w:type="paragraph" w:customStyle="1" w:styleId="Text2">
    <w:name w:val="Text 2"/>
    <w:basedOn w:val="Normal"/>
    <w:uiPriority w:val="99"/>
    <w:rsid w:val="00CE1BC1"/>
    <w:pPr>
      <w:tabs>
        <w:tab w:val="left" w:pos="2161"/>
      </w:tabs>
      <w:spacing w:after="240" w:line="240" w:lineRule="auto"/>
      <w:ind w:left="1202"/>
      <w:jc w:val="both"/>
    </w:pPr>
    <w:rPr>
      <w:rFonts w:ascii="Arial" w:eastAsia="Times New Roman" w:hAnsi="Arial" w:cs="Arial"/>
      <w:sz w:val="20"/>
      <w:szCs w:val="20"/>
      <w:lang w:val="en-GB"/>
    </w:rPr>
  </w:style>
  <w:style w:type="paragraph" w:styleId="NormalWeb">
    <w:name w:val="Normal (Web)"/>
    <w:basedOn w:val="Normal"/>
    <w:rsid w:val="00CE1B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35493"/>
    <w:rPr>
      <w:sz w:val="16"/>
      <w:szCs w:val="16"/>
    </w:rPr>
  </w:style>
  <w:style w:type="paragraph" w:styleId="CommentText">
    <w:name w:val="annotation text"/>
    <w:basedOn w:val="Normal"/>
    <w:link w:val="CommentTextChar"/>
    <w:uiPriority w:val="99"/>
    <w:semiHidden/>
    <w:unhideWhenUsed/>
    <w:rsid w:val="00135493"/>
    <w:pPr>
      <w:spacing w:line="240" w:lineRule="auto"/>
    </w:pPr>
    <w:rPr>
      <w:sz w:val="20"/>
      <w:szCs w:val="20"/>
    </w:rPr>
  </w:style>
  <w:style w:type="character" w:customStyle="1" w:styleId="CommentTextChar">
    <w:name w:val="Comment Text Char"/>
    <w:basedOn w:val="DefaultParagraphFont"/>
    <w:link w:val="CommentText"/>
    <w:uiPriority w:val="99"/>
    <w:semiHidden/>
    <w:rsid w:val="00135493"/>
    <w:rPr>
      <w:sz w:val="20"/>
      <w:szCs w:val="20"/>
    </w:rPr>
  </w:style>
  <w:style w:type="paragraph" w:styleId="CommentSubject">
    <w:name w:val="annotation subject"/>
    <w:basedOn w:val="CommentText"/>
    <w:next w:val="CommentText"/>
    <w:link w:val="CommentSubjectChar"/>
    <w:uiPriority w:val="99"/>
    <w:semiHidden/>
    <w:unhideWhenUsed/>
    <w:rsid w:val="00135493"/>
    <w:rPr>
      <w:b/>
      <w:bCs/>
    </w:rPr>
  </w:style>
  <w:style w:type="character" w:customStyle="1" w:styleId="CommentSubjectChar">
    <w:name w:val="Comment Subject Char"/>
    <w:basedOn w:val="CommentTextChar"/>
    <w:link w:val="CommentSubject"/>
    <w:uiPriority w:val="99"/>
    <w:semiHidden/>
    <w:rsid w:val="00135493"/>
    <w:rPr>
      <w:b/>
      <w:bCs/>
      <w:sz w:val="20"/>
      <w:szCs w:val="20"/>
    </w:rPr>
  </w:style>
  <w:style w:type="paragraph" w:customStyle="1" w:styleId="WWList1">
    <w:name w:val="WW_List1"/>
    <w:basedOn w:val="Normal"/>
    <w:next w:val="Normal"/>
    <w:rsid w:val="00A57FF4"/>
    <w:pPr>
      <w:numPr>
        <w:numId w:val="6"/>
      </w:numPr>
      <w:suppressAutoHyphens/>
      <w:spacing w:after="240" w:line="360" w:lineRule="auto"/>
      <w:jc w:val="both"/>
      <w:outlineLvl w:val="0"/>
    </w:pPr>
    <w:rPr>
      <w:rFonts w:ascii="Arial" w:eastAsia="Times New Roman" w:hAnsi="Arial" w:cs="Times New Roman"/>
      <w:szCs w:val="24"/>
      <w:lang w:val="en-GB" w:eastAsia="en-GB"/>
    </w:rPr>
  </w:style>
  <w:style w:type="paragraph" w:customStyle="1" w:styleId="WWList2">
    <w:name w:val="WW_List2"/>
    <w:basedOn w:val="Normal"/>
    <w:next w:val="Normal"/>
    <w:rsid w:val="00A57FF4"/>
    <w:pPr>
      <w:numPr>
        <w:ilvl w:val="1"/>
        <w:numId w:val="6"/>
      </w:numPr>
      <w:tabs>
        <w:tab w:val="left" w:pos="3062"/>
        <w:tab w:val="left" w:pos="3572"/>
      </w:tabs>
      <w:suppressAutoHyphens/>
      <w:spacing w:after="240" w:line="360" w:lineRule="auto"/>
      <w:jc w:val="both"/>
      <w:outlineLvl w:val="1"/>
    </w:pPr>
    <w:rPr>
      <w:rFonts w:ascii="Arial" w:eastAsia="Times New Roman" w:hAnsi="Arial" w:cs="Times New Roman"/>
      <w:szCs w:val="24"/>
      <w:lang w:val="en-GB" w:eastAsia="en-GB"/>
    </w:rPr>
  </w:style>
  <w:style w:type="paragraph" w:customStyle="1" w:styleId="WWList3">
    <w:name w:val="WW_List3"/>
    <w:basedOn w:val="Normal"/>
    <w:next w:val="Normal"/>
    <w:rsid w:val="00A57FF4"/>
    <w:pPr>
      <w:numPr>
        <w:ilvl w:val="2"/>
        <w:numId w:val="6"/>
      </w:numPr>
      <w:tabs>
        <w:tab w:val="clear" w:pos="1815"/>
        <w:tab w:val="num" w:pos="1531"/>
        <w:tab w:val="left" w:pos="3572"/>
        <w:tab w:val="left" w:pos="4082"/>
      </w:tabs>
      <w:suppressAutoHyphens/>
      <w:spacing w:after="240" w:line="360" w:lineRule="auto"/>
      <w:ind w:left="1531"/>
      <w:jc w:val="both"/>
      <w:outlineLvl w:val="2"/>
    </w:pPr>
    <w:rPr>
      <w:rFonts w:ascii="Arial" w:eastAsia="Times New Roman" w:hAnsi="Arial" w:cs="Times New Roman"/>
      <w:szCs w:val="24"/>
      <w:lang w:val="en-GB" w:eastAsia="en-GB"/>
    </w:rPr>
  </w:style>
  <w:style w:type="paragraph" w:customStyle="1" w:styleId="WWList4">
    <w:name w:val="WW_List4"/>
    <w:basedOn w:val="Normal"/>
    <w:next w:val="Normal"/>
    <w:rsid w:val="00A57FF4"/>
    <w:pPr>
      <w:numPr>
        <w:ilvl w:val="3"/>
        <w:numId w:val="6"/>
      </w:numPr>
      <w:tabs>
        <w:tab w:val="left" w:pos="4082"/>
        <w:tab w:val="left" w:pos="4593"/>
      </w:tabs>
      <w:suppressAutoHyphens/>
      <w:spacing w:after="240" w:line="360" w:lineRule="auto"/>
      <w:jc w:val="both"/>
      <w:outlineLvl w:val="3"/>
    </w:pPr>
    <w:rPr>
      <w:rFonts w:ascii="Arial" w:eastAsia="Times New Roman" w:hAnsi="Arial" w:cs="Times New Roman"/>
      <w:szCs w:val="24"/>
      <w:lang w:val="en-GB" w:eastAsia="en-GB"/>
    </w:rPr>
  </w:style>
  <w:style w:type="paragraph" w:customStyle="1" w:styleId="WWList5">
    <w:name w:val="WW_List5"/>
    <w:basedOn w:val="Normal"/>
    <w:next w:val="Normal"/>
    <w:rsid w:val="00A57FF4"/>
    <w:pPr>
      <w:numPr>
        <w:ilvl w:val="4"/>
        <w:numId w:val="6"/>
      </w:numPr>
      <w:suppressAutoHyphens/>
      <w:spacing w:after="240" w:line="360" w:lineRule="auto"/>
      <w:jc w:val="both"/>
      <w:outlineLvl w:val="4"/>
    </w:pPr>
    <w:rPr>
      <w:rFonts w:ascii="Arial" w:eastAsia="Times New Roman" w:hAnsi="Arial" w:cs="Times New Roman"/>
      <w:szCs w:val="24"/>
      <w:lang w:val="en-GB" w:eastAsia="en-GB"/>
    </w:rPr>
  </w:style>
  <w:style w:type="paragraph" w:customStyle="1" w:styleId="WWList6">
    <w:name w:val="WW_List6"/>
    <w:basedOn w:val="Normal"/>
    <w:next w:val="Normal"/>
    <w:rsid w:val="00A57FF4"/>
    <w:pPr>
      <w:numPr>
        <w:ilvl w:val="5"/>
        <w:numId w:val="6"/>
      </w:numPr>
      <w:suppressAutoHyphens/>
      <w:spacing w:after="240" w:line="360" w:lineRule="auto"/>
      <w:jc w:val="both"/>
      <w:outlineLvl w:val="5"/>
    </w:pPr>
    <w:rPr>
      <w:rFonts w:ascii="Arial" w:eastAsia="Times New Roman" w:hAnsi="Arial" w:cs="Times New Roman"/>
      <w:szCs w:val="24"/>
      <w:lang w:val="en-GB" w:eastAsia="en-GB"/>
    </w:rPr>
  </w:style>
  <w:style w:type="paragraph" w:customStyle="1" w:styleId="WWList7">
    <w:name w:val="WW_List7"/>
    <w:basedOn w:val="Normal"/>
    <w:next w:val="Normal"/>
    <w:rsid w:val="00A57FF4"/>
    <w:pPr>
      <w:numPr>
        <w:ilvl w:val="6"/>
        <w:numId w:val="6"/>
      </w:numPr>
      <w:suppressAutoHyphens/>
      <w:spacing w:after="240" w:line="360" w:lineRule="auto"/>
      <w:jc w:val="both"/>
      <w:outlineLvl w:val="6"/>
    </w:pPr>
    <w:rPr>
      <w:rFonts w:ascii="Arial" w:eastAsia="Times New Roman" w:hAnsi="Arial" w:cs="Times New Roman"/>
      <w:szCs w:val="24"/>
      <w:lang w:val="en-GB" w:eastAsia="en-GB"/>
    </w:rPr>
  </w:style>
  <w:style w:type="character" w:customStyle="1" w:styleId="UnresolvedMention">
    <w:name w:val="Unresolved Mention"/>
    <w:basedOn w:val="DefaultParagraphFont"/>
    <w:uiPriority w:val="99"/>
    <w:semiHidden/>
    <w:unhideWhenUsed/>
    <w:rsid w:val="0018728F"/>
    <w:rPr>
      <w:color w:val="808080"/>
      <w:shd w:val="clear" w:color="auto" w:fill="E6E6E6"/>
    </w:rPr>
  </w:style>
  <w:style w:type="table" w:styleId="TableGrid">
    <w:name w:val="Table Grid"/>
    <w:basedOn w:val="TableNormal"/>
    <w:uiPriority w:val="59"/>
    <w:unhideWhenUsed/>
    <w:rsid w:val="003B3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licentk@ecsa.co.z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langelani@ecsa.co.z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A5F0A-461B-4D2E-98B2-9C0F6B7F7356}"/>
</file>

<file path=customXml/itemProps2.xml><?xml version="1.0" encoding="utf-8"?>
<ds:datastoreItem xmlns:ds="http://schemas.openxmlformats.org/officeDocument/2006/customXml" ds:itemID="{523E1A10-65D5-4837-9698-A4AB27FB4DEA}"/>
</file>

<file path=customXml/itemProps3.xml><?xml version="1.0" encoding="utf-8"?>
<ds:datastoreItem xmlns:ds="http://schemas.openxmlformats.org/officeDocument/2006/customXml" ds:itemID="{7F4E9683-32C2-4AB7-B4A8-E2101DE203E4}"/>
</file>

<file path=customXml/itemProps4.xml><?xml version="1.0" encoding="utf-8"?>
<ds:datastoreItem xmlns:ds="http://schemas.openxmlformats.org/officeDocument/2006/customXml" ds:itemID="{C8F3DB87-879E-4F5E-848F-42E6FB254B2D}"/>
</file>

<file path=docProps/app.xml><?xml version="1.0" encoding="utf-8"?>
<Properties xmlns="http://schemas.openxmlformats.org/officeDocument/2006/extended-properties" xmlns:vt="http://schemas.openxmlformats.org/officeDocument/2006/docPropsVTypes">
  <Template>Normal.dotm</Template>
  <TotalTime>1</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Thokozile Y. Machimane</dc:creator>
  <cp:lastModifiedBy>Tlangelani R. Mabundza</cp:lastModifiedBy>
  <cp:revision>2</cp:revision>
  <cp:lastPrinted>2018-02-26T07:50:00Z</cp:lastPrinted>
  <dcterms:created xsi:type="dcterms:W3CDTF">2018-04-12T14:33:00Z</dcterms:created>
  <dcterms:modified xsi:type="dcterms:W3CDTF">2018-04-12T14:33:00Z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