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A4" w:rsidRPr="00A95383" w:rsidRDefault="00A508A4" w:rsidP="00A95383">
      <w:pPr>
        <w:spacing w:line="360" w:lineRule="auto"/>
        <w:jc w:val="right"/>
        <w:rPr>
          <w:rFonts w:ascii="Arial" w:hAnsi="Arial" w:cs="Arial"/>
        </w:rPr>
      </w:pPr>
    </w:p>
    <w:p w:rsidR="00DC4999" w:rsidRPr="00433CAE" w:rsidDel="00433CAE" w:rsidRDefault="00DC4999" w:rsidP="00DC4999">
      <w:pPr>
        <w:tabs>
          <w:tab w:val="center" w:pos="4513"/>
          <w:tab w:val="left" w:pos="7655"/>
        </w:tabs>
        <w:spacing w:after="0" w:line="240" w:lineRule="auto"/>
        <w:ind w:right="-755"/>
        <w:rPr>
          <w:rFonts w:ascii="Calibri" w:eastAsia="Calibri" w:hAnsi="Calibri" w:cs="Times New Roman"/>
          <w:b/>
          <w:color w:val="1F497D" w:themeColor="text2"/>
          <w:sz w:val="28"/>
          <w:szCs w:val="28"/>
          <w:lang w:val="en-US"/>
        </w:rPr>
      </w:pPr>
    </w:p>
    <w:tbl>
      <w:tblPr>
        <w:tblW w:w="9144" w:type="dxa"/>
        <w:tblLayout w:type="fixed"/>
        <w:tblCellMar>
          <w:left w:w="72" w:type="dxa"/>
          <w:right w:w="72" w:type="dxa"/>
        </w:tblCellMar>
        <w:tblLook w:val="0000" w:firstRow="0" w:lastRow="0" w:firstColumn="0" w:lastColumn="0" w:noHBand="0" w:noVBand="0"/>
      </w:tblPr>
      <w:tblGrid>
        <w:gridCol w:w="4041"/>
        <w:gridCol w:w="993"/>
        <w:gridCol w:w="2693"/>
        <w:gridCol w:w="1417"/>
      </w:tblGrid>
      <w:tr w:rsidR="00DC4999" w:rsidRPr="00501F6D" w:rsidTr="008608BB">
        <w:trPr>
          <w:cantSplit/>
          <w:trHeight w:val="280"/>
        </w:trPr>
        <w:tc>
          <w:tcPr>
            <w:tcW w:w="7727" w:type="dxa"/>
            <w:gridSpan w:val="3"/>
            <w:tcBorders>
              <w:top w:val="double" w:sz="6" w:space="0" w:color="auto"/>
              <w:left w:val="double" w:sz="6" w:space="0" w:color="auto"/>
              <w:right w:val="double" w:sz="6" w:space="0" w:color="auto"/>
            </w:tcBorders>
          </w:tcPr>
          <w:p w:rsidR="00DC4999" w:rsidRPr="00501F6D" w:rsidRDefault="00DC4999" w:rsidP="008608BB">
            <w:pPr>
              <w:spacing w:line="240" w:lineRule="auto"/>
              <w:rPr>
                <w:rFonts w:ascii="Arial" w:hAnsi="Arial" w:cs="Arial"/>
                <w:b/>
                <w:sz w:val="28"/>
              </w:rPr>
            </w:pPr>
            <w:bookmarkStart w:id="0" w:name="OLE_LINK1"/>
            <w:r w:rsidRPr="00501F6D">
              <w:rPr>
                <w:rFonts w:ascii="Arial" w:hAnsi="Arial" w:cs="Arial"/>
                <w:b/>
                <w:sz w:val="28"/>
              </w:rPr>
              <w:t>ENGINEERING COUNCIL OF SOUTH AFRICA</w:t>
            </w:r>
          </w:p>
        </w:tc>
        <w:tc>
          <w:tcPr>
            <w:tcW w:w="1417" w:type="dxa"/>
            <w:vMerge w:val="restart"/>
            <w:tcBorders>
              <w:top w:val="double" w:sz="6" w:space="0" w:color="auto"/>
              <w:left w:val="double" w:sz="6" w:space="0" w:color="auto"/>
              <w:right w:val="double" w:sz="6" w:space="0" w:color="auto"/>
            </w:tcBorders>
            <w:vAlign w:val="center"/>
          </w:tcPr>
          <w:p w:rsidR="00DC4999" w:rsidRPr="00501F6D" w:rsidRDefault="00DC4999" w:rsidP="008608BB">
            <w:pPr>
              <w:spacing w:line="240" w:lineRule="auto"/>
              <w:rPr>
                <w:rFonts w:ascii="Arial" w:hAnsi="Arial" w:cs="Arial"/>
                <w:b/>
                <w:sz w:val="28"/>
              </w:rPr>
            </w:pPr>
            <w:r>
              <w:rPr>
                <w:rFonts w:ascii="Arial" w:hAnsi="Arial" w:cs="Arial"/>
                <w:noProof/>
                <w:sz w:val="20"/>
                <w:lang w:eastAsia="en-ZA"/>
              </w:rPr>
              <w:drawing>
                <wp:inline distT="0" distB="0" distL="0" distR="0" wp14:anchorId="7365E457" wp14:editId="26F5C36F">
                  <wp:extent cx="71437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375" cy="990600"/>
                          </a:xfrm>
                          <a:prstGeom prst="rect">
                            <a:avLst/>
                          </a:prstGeom>
                          <a:noFill/>
                          <a:ln w="9525">
                            <a:noFill/>
                            <a:miter lim="800000"/>
                            <a:headEnd/>
                            <a:tailEnd/>
                          </a:ln>
                        </pic:spPr>
                      </pic:pic>
                    </a:graphicData>
                  </a:graphic>
                </wp:inline>
              </w:drawing>
            </w:r>
          </w:p>
        </w:tc>
      </w:tr>
      <w:tr w:rsidR="00DC4999" w:rsidRPr="00501F6D" w:rsidTr="008608BB">
        <w:trPr>
          <w:cantSplit/>
          <w:trHeight w:val="240"/>
        </w:trPr>
        <w:tc>
          <w:tcPr>
            <w:tcW w:w="7727" w:type="dxa"/>
            <w:gridSpan w:val="3"/>
            <w:tcBorders>
              <w:left w:val="double" w:sz="6" w:space="0" w:color="auto"/>
              <w:bottom w:val="single" w:sz="6" w:space="0" w:color="auto"/>
              <w:right w:val="double" w:sz="6" w:space="0" w:color="auto"/>
            </w:tcBorders>
          </w:tcPr>
          <w:p w:rsidR="00DC4999" w:rsidRPr="00501F6D" w:rsidRDefault="00DC4999" w:rsidP="008608BB">
            <w:pPr>
              <w:spacing w:line="240" w:lineRule="auto"/>
              <w:rPr>
                <w:rFonts w:ascii="Arial" w:hAnsi="Arial" w:cs="Arial"/>
                <w:b/>
              </w:rPr>
            </w:pPr>
          </w:p>
        </w:tc>
        <w:tc>
          <w:tcPr>
            <w:tcW w:w="1417" w:type="dxa"/>
            <w:vMerge/>
            <w:tcBorders>
              <w:left w:val="double" w:sz="6" w:space="0" w:color="auto"/>
              <w:right w:val="double" w:sz="6" w:space="0" w:color="auto"/>
            </w:tcBorders>
          </w:tcPr>
          <w:p w:rsidR="00DC4999" w:rsidRPr="00501F6D" w:rsidRDefault="00DC4999" w:rsidP="008608BB">
            <w:pPr>
              <w:spacing w:line="240" w:lineRule="auto"/>
              <w:rPr>
                <w:rFonts w:ascii="Arial" w:hAnsi="Arial" w:cs="Arial"/>
                <w:b/>
                <w:i/>
              </w:rPr>
            </w:pPr>
          </w:p>
        </w:tc>
      </w:tr>
      <w:tr w:rsidR="00DC4999" w:rsidRPr="00501F6D" w:rsidTr="008608BB">
        <w:trPr>
          <w:cantSplit/>
          <w:trHeight w:val="240"/>
        </w:trPr>
        <w:tc>
          <w:tcPr>
            <w:tcW w:w="7727" w:type="dxa"/>
            <w:gridSpan w:val="3"/>
            <w:tcBorders>
              <w:left w:val="double" w:sz="6" w:space="0" w:color="auto"/>
              <w:right w:val="double" w:sz="6" w:space="0" w:color="auto"/>
            </w:tcBorders>
          </w:tcPr>
          <w:p w:rsidR="00DC4999" w:rsidRPr="00501F6D" w:rsidRDefault="00DC4999" w:rsidP="008608BB">
            <w:pPr>
              <w:spacing w:line="240" w:lineRule="auto"/>
              <w:rPr>
                <w:rFonts w:ascii="Arial" w:hAnsi="Arial" w:cs="Arial"/>
              </w:rPr>
            </w:pPr>
          </w:p>
        </w:tc>
        <w:tc>
          <w:tcPr>
            <w:tcW w:w="1417" w:type="dxa"/>
            <w:vMerge/>
            <w:tcBorders>
              <w:left w:val="double" w:sz="6" w:space="0" w:color="auto"/>
              <w:right w:val="double" w:sz="6" w:space="0" w:color="auto"/>
            </w:tcBorders>
          </w:tcPr>
          <w:p w:rsidR="00DC4999" w:rsidRPr="00501F6D" w:rsidRDefault="00DC4999" w:rsidP="008608BB">
            <w:pPr>
              <w:spacing w:line="240" w:lineRule="auto"/>
              <w:rPr>
                <w:rFonts w:ascii="Arial" w:hAnsi="Arial" w:cs="Arial"/>
              </w:rPr>
            </w:pPr>
          </w:p>
        </w:tc>
      </w:tr>
      <w:tr w:rsidR="00DC4999" w:rsidRPr="00501F6D" w:rsidTr="008608BB">
        <w:trPr>
          <w:cantSplit/>
          <w:trHeight w:val="280"/>
        </w:trPr>
        <w:tc>
          <w:tcPr>
            <w:tcW w:w="7727" w:type="dxa"/>
            <w:gridSpan w:val="3"/>
            <w:tcBorders>
              <w:left w:val="double" w:sz="6" w:space="0" w:color="auto"/>
              <w:right w:val="double" w:sz="6" w:space="0" w:color="auto"/>
            </w:tcBorders>
          </w:tcPr>
          <w:p w:rsidR="00DC4999" w:rsidRPr="00DC4999" w:rsidRDefault="00DC4999" w:rsidP="00DC4999">
            <w:pPr>
              <w:spacing w:line="360" w:lineRule="auto"/>
              <w:jc w:val="center"/>
              <w:rPr>
                <w:rFonts w:ascii="Arial" w:hAnsi="Arial" w:cs="Arial"/>
                <w:b/>
                <w:bCs/>
                <w:sz w:val="28"/>
                <w:szCs w:val="28"/>
              </w:rPr>
            </w:pPr>
            <w:r w:rsidRPr="00DC4999">
              <w:rPr>
                <w:rFonts w:ascii="Arial" w:hAnsi="Arial" w:cs="Arial"/>
                <w:b/>
                <w:bCs/>
                <w:sz w:val="28"/>
                <w:szCs w:val="28"/>
              </w:rPr>
              <w:t>Request for Proposal (RFP) for the design and production of the ECSA Annual Reports for the 2020/21 - 2022/23 - Financial Years and any related services</w:t>
            </w:r>
          </w:p>
        </w:tc>
        <w:tc>
          <w:tcPr>
            <w:tcW w:w="1417" w:type="dxa"/>
            <w:vMerge/>
            <w:tcBorders>
              <w:left w:val="double" w:sz="6" w:space="0" w:color="auto"/>
              <w:right w:val="double" w:sz="6" w:space="0" w:color="auto"/>
            </w:tcBorders>
          </w:tcPr>
          <w:p w:rsidR="00DC4999" w:rsidRPr="00501F6D" w:rsidRDefault="00DC4999" w:rsidP="008608BB">
            <w:pPr>
              <w:spacing w:line="240" w:lineRule="auto"/>
              <w:rPr>
                <w:rFonts w:ascii="Arial" w:hAnsi="Arial" w:cs="Arial"/>
                <w:b/>
                <w:sz w:val="28"/>
              </w:rPr>
            </w:pPr>
          </w:p>
        </w:tc>
      </w:tr>
      <w:tr w:rsidR="00DC4999" w:rsidRPr="00501F6D" w:rsidTr="00DC4999">
        <w:trPr>
          <w:cantSplit/>
          <w:trHeight w:val="197"/>
        </w:trPr>
        <w:tc>
          <w:tcPr>
            <w:tcW w:w="7727" w:type="dxa"/>
            <w:gridSpan w:val="3"/>
            <w:tcBorders>
              <w:left w:val="double" w:sz="6" w:space="0" w:color="auto"/>
              <w:right w:val="double" w:sz="6" w:space="0" w:color="auto"/>
            </w:tcBorders>
          </w:tcPr>
          <w:p w:rsidR="00DC4999" w:rsidRPr="00501F6D" w:rsidRDefault="00DC4999" w:rsidP="008608BB">
            <w:pPr>
              <w:spacing w:line="240" w:lineRule="auto"/>
              <w:rPr>
                <w:rFonts w:ascii="Arial" w:hAnsi="Arial" w:cs="Arial"/>
              </w:rPr>
            </w:pPr>
          </w:p>
        </w:tc>
        <w:tc>
          <w:tcPr>
            <w:tcW w:w="1417" w:type="dxa"/>
            <w:vMerge/>
            <w:tcBorders>
              <w:left w:val="double" w:sz="6" w:space="0" w:color="auto"/>
              <w:right w:val="double" w:sz="6" w:space="0" w:color="auto"/>
            </w:tcBorders>
          </w:tcPr>
          <w:p w:rsidR="00DC4999" w:rsidRPr="00501F6D" w:rsidRDefault="00DC4999" w:rsidP="008608BB">
            <w:pPr>
              <w:spacing w:line="240" w:lineRule="auto"/>
              <w:rPr>
                <w:rFonts w:ascii="Arial" w:hAnsi="Arial" w:cs="Arial"/>
              </w:rPr>
            </w:pPr>
          </w:p>
        </w:tc>
      </w:tr>
      <w:tr w:rsidR="00DC4999" w:rsidRPr="00501F6D" w:rsidTr="00DC4999">
        <w:trPr>
          <w:cantSplit/>
          <w:trHeight w:val="430"/>
        </w:trPr>
        <w:tc>
          <w:tcPr>
            <w:tcW w:w="7727" w:type="dxa"/>
            <w:gridSpan w:val="3"/>
            <w:tcBorders>
              <w:top w:val="single" w:sz="6" w:space="0" w:color="auto"/>
              <w:left w:val="double" w:sz="6" w:space="0" w:color="auto"/>
              <w:right w:val="double" w:sz="6"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5"/>
            </w:tblGrid>
            <w:tr w:rsidR="00DC4999" w:rsidRPr="00CC4E84" w:rsidTr="008608BB">
              <w:tc>
                <w:tcPr>
                  <w:tcW w:w="7095" w:type="dxa"/>
                  <w:tcBorders>
                    <w:bottom w:val="single" w:sz="4" w:space="0" w:color="000000"/>
                  </w:tcBorders>
                </w:tcPr>
                <w:p w:rsidR="00DC4999" w:rsidRPr="00CC4E84" w:rsidRDefault="00DC4999" w:rsidP="008608BB">
                  <w:pPr>
                    <w:spacing w:line="240" w:lineRule="auto"/>
                    <w:jc w:val="center"/>
                    <w:rPr>
                      <w:rFonts w:ascii="Arial" w:hAnsi="Arial" w:cs="Arial"/>
                      <w:b/>
                    </w:rPr>
                  </w:pPr>
                </w:p>
              </w:tc>
            </w:tr>
          </w:tbl>
          <w:p w:rsidR="00DC4999" w:rsidRPr="00501F6D" w:rsidRDefault="00DC4999" w:rsidP="008608BB">
            <w:pPr>
              <w:spacing w:line="240" w:lineRule="auto"/>
              <w:rPr>
                <w:rFonts w:ascii="Arial" w:hAnsi="Arial" w:cs="Arial"/>
              </w:rPr>
            </w:pPr>
          </w:p>
        </w:tc>
        <w:tc>
          <w:tcPr>
            <w:tcW w:w="1417" w:type="dxa"/>
            <w:vMerge/>
            <w:tcBorders>
              <w:left w:val="double" w:sz="6" w:space="0" w:color="auto"/>
              <w:right w:val="double" w:sz="6" w:space="0" w:color="auto"/>
            </w:tcBorders>
          </w:tcPr>
          <w:p w:rsidR="00DC4999" w:rsidRPr="00501F6D" w:rsidRDefault="00DC4999" w:rsidP="008608BB">
            <w:pPr>
              <w:spacing w:line="240" w:lineRule="auto"/>
              <w:rPr>
                <w:rFonts w:ascii="Arial" w:hAnsi="Arial" w:cs="Arial"/>
                <w:b/>
              </w:rPr>
            </w:pPr>
          </w:p>
        </w:tc>
      </w:tr>
      <w:tr w:rsidR="00DC4999" w:rsidRPr="00501F6D" w:rsidTr="008608BB">
        <w:trPr>
          <w:cantSplit/>
          <w:trHeight w:val="280"/>
        </w:trPr>
        <w:tc>
          <w:tcPr>
            <w:tcW w:w="4041" w:type="dxa"/>
            <w:tcBorders>
              <w:top w:val="single" w:sz="6" w:space="0" w:color="auto"/>
              <w:left w:val="double" w:sz="6" w:space="0" w:color="auto"/>
              <w:bottom w:val="double" w:sz="6" w:space="0" w:color="auto"/>
              <w:right w:val="single" w:sz="4" w:space="0" w:color="auto"/>
            </w:tcBorders>
          </w:tcPr>
          <w:p w:rsidR="00DC4999" w:rsidRPr="00501F6D" w:rsidRDefault="00DC4999" w:rsidP="008608BB">
            <w:pPr>
              <w:spacing w:line="240" w:lineRule="auto"/>
              <w:rPr>
                <w:rFonts w:ascii="Arial" w:hAnsi="Arial" w:cs="Arial"/>
                <w:b/>
              </w:rPr>
            </w:pPr>
            <w:r>
              <w:rPr>
                <w:rFonts w:ascii="Arial" w:hAnsi="Arial" w:cs="Arial"/>
                <w:b/>
              </w:rPr>
              <w:t>Unique Identifier: ECSA/RFP02/2021</w:t>
            </w:r>
          </w:p>
        </w:tc>
        <w:tc>
          <w:tcPr>
            <w:tcW w:w="993" w:type="dxa"/>
            <w:tcBorders>
              <w:top w:val="single" w:sz="6" w:space="0" w:color="auto"/>
              <w:left w:val="single" w:sz="4" w:space="0" w:color="auto"/>
              <w:bottom w:val="double" w:sz="6" w:space="0" w:color="auto"/>
              <w:right w:val="single" w:sz="4" w:space="0" w:color="auto"/>
            </w:tcBorders>
          </w:tcPr>
          <w:p w:rsidR="00DC4999" w:rsidRPr="00501F6D" w:rsidRDefault="00DC4999" w:rsidP="008608BB">
            <w:pPr>
              <w:spacing w:line="240" w:lineRule="auto"/>
              <w:rPr>
                <w:rFonts w:ascii="Arial" w:hAnsi="Arial" w:cs="Arial"/>
                <w:b/>
              </w:rPr>
            </w:pPr>
          </w:p>
        </w:tc>
        <w:tc>
          <w:tcPr>
            <w:tcW w:w="2693" w:type="dxa"/>
            <w:tcBorders>
              <w:top w:val="single" w:sz="6" w:space="0" w:color="auto"/>
              <w:left w:val="single" w:sz="4" w:space="0" w:color="auto"/>
              <w:bottom w:val="double" w:sz="6" w:space="0" w:color="auto"/>
              <w:right w:val="double" w:sz="6" w:space="0" w:color="auto"/>
            </w:tcBorders>
          </w:tcPr>
          <w:p w:rsidR="00DC4999" w:rsidRPr="004A2B0D" w:rsidRDefault="00DC4999" w:rsidP="008608BB">
            <w:pPr>
              <w:spacing w:line="240" w:lineRule="auto"/>
              <w:rPr>
                <w:rFonts w:ascii="Arial" w:hAnsi="Arial" w:cs="Arial"/>
                <w:b/>
              </w:rPr>
            </w:pPr>
            <w:r w:rsidRPr="004A2B0D">
              <w:rPr>
                <w:rFonts w:ascii="Arial" w:hAnsi="Arial" w:cs="Arial"/>
                <w:b/>
              </w:rPr>
              <w:t>Date:</w:t>
            </w:r>
            <w:r w:rsidR="007D5FE3">
              <w:rPr>
                <w:rFonts w:ascii="Arial" w:hAnsi="Arial" w:cs="Arial"/>
                <w:b/>
              </w:rPr>
              <w:t xml:space="preserve"> 18</w:t>
            </w:r>
            <w:r>
              <w:rPr>
                <w:rFonts w:ascii="Arial" w:hAnsi="Arial" w:cs="Arial"/>
                <w:b/>
              </w:rPr>
              <w:t xml:space="preserve"> February 2021</w:t>
            </w:r>
          </w:p>
        </w:tc>
        <w:tc>
          <w:tcPr>
            <w:tcW w:w="1417" w:type="dxa"/>
            <w:vMerge/>
            <w:tcBorders>
              <w:left w:val="double" w:sz="6" w:space="0" w:color="auto"/>
              <w:bottom w:val="double" w:sz="6" w:space="0" w:color="auto"/>
              <w:right w:val="double" w:sz="6" w:space="0" w:color="auto"/>
            </w:tcBorders>
          </w:tcPr>
          <w:p w:rsidR="00DC4999" w:rsidRPr="00501F6D" w:rsidRDefault="00DC4999" w:rsidP="008608BB">
            <w:pPr>
              <w:spacing w:line="240" w:lineRule="auto"/>
              <w:rPr>
                <w:rFonts w:ascii="Arial" w:hAnsi="Arial" w:cs="Arial"/>
                <w:b/>
              </w:rPr>
            </w:pPr>
          </w:p>
        </w:tc>
      </w:tr>
      <w:bookmarkEnd w:id="0"/>
    </w:tbl>
    <w:p w:rsidR="00DC4999" w:rsidRDefault="00DC4999" w:rsidP="00DC4999">
      <w:pPr>
        <w:spacing w:line="240" w:lineRule="auto"/>
        <w:rPr>
          <w:rFonts w:ascii="Arial" w:hAnsi="Arial" w:cs="Arial"/>
          <w:b/>
          <w:bCs/>
        </w:rPr>
      </w:pPr>
    </w:p>
    <w:p w:rsidR="00DC4999" w:rsidRPr="00794E0A" w:rsidRDefault="00DC4999" w:rsidP="00DC4999">
      <w:pPr>
        <w:spacing w:line="240" w:lineRule="auto"/>
        <w:rPr>
          <w:rFonts w:ascii="Arial" w:hAnsi="Arial" w:cs="Arial"/>
          <w:b/>
          <w:bCs/>
          <w:i/>
        </w:rPr>
      </w:pPr>
      <w:r w:rsidRPr="00794E0A">
        <w:rPr>
          <w:rFonts w:ascii="Arial" w:hAnsi="Arial" w:cs="Arial"/>
          <w:b/>
          <w:bCs/>
          <w:i/>
        </w:rPr>
        <w:t>(PRIVATE &amp; CONFIDENTIAL)</w:t>
      </w:r>
    </w:p>
    <w:p w:rsidR="00DC4999" w:rsidRPr="00794E0A" w:rsidRDefault="00DC4999" w:rsidP="00DC4999">
      <w:pPr>
        <w:spacing w:line="240" w:lineRule="auto"/>
        <w:rPr>
          <w:rFonts w:ascii="Arial" w:hAnsi="Arial" w:cs="Arial"/>
        </w:rPr>
      </w:pPr>
      <w:r w:rsidRPr="00794E0A">
        <w:rPr>
          <w:rFonts w:ascii="Arial" w:hAnsi="Arial" w:cs="Arial"/>
        </w:rPr>
        <w:t xml:space="preserve">REFERENCE NUMBER: </w:t>
      </w:r>
      <w:r w:rsidR="0006080A">
        <w:rPr>
          <w:rFonts w:ascii="Arial" w:hAnsi="Arial" w:cs="Arial"/>
          <w:b/>
        </w:rPr>
        <w:t>ECSA/RFP02</w:t>
      </w:r>
      <w:r>
        <w:rPr>
          <w:rFonts w:ascii="Arial" w:hAnsi="Arial" w:cs="Arial"/>
          <w:b/>
        </w:rPr>
        <w:t>/2021</w:t>
      </w:r>
    </w:p>
    <w:p w:rsidR="00DC4999" w:rsidRPr="00794E0A" w:rsidRDefault="00DC4999" w:rsidP="00DC4999">
      <w:pPr>
        <w:spacing w:line="240" w:lineRule="auto"/>
        <w:rPr>
          <w:rFonts w:ascii="Arial" w:hAnsi="Arial" w:cs="Arial"/>
        </w:rPr>
      </w:pPr>
      <w:r w:rsidRPr="00794E0A">
        <w:rPr>
          <w:rFonts w:ascii="Arial" w:hAnsi="Arial" w:cs="Arial"/>
        </w:rPr>
        <w:t xml:space="preserve">Issue date:  </w:t>
      </w:r>
      <w:r w:rsidR="007D5FE3">
        <w:rPr>
          <w:rFonts w:ascii="Arial" w:hAnsi="Arial" w:cs="Arial"/>
          <w:b/>
        </w:rPr>
        <w:t>18</w:t>
      </w:r>
      <w:bookmarkStart w:id="1" w:name="_GoBack"/>
      <w:bookmarkEnd w:id="1"/>
      <w:r>
        <w:rPr>
          <w:rFonts w:ascii="Arial" w:hAnsi="Arial" w:cs="Arial"/>
          <w:b/>
        </w:rPr>
        <w:t xml:space="preserve"> February 2021</w:t>
      </w:r>
    </w:p>
    <w:p w:rsidR="00DC4999" w:rsidRPr="00E158CD" w:rsidRDefault="00DC4999" w:rsidP="00DC4999">
      <w:pPr>
        <w:spacing w:line="240" w:lineRule="auto"/>
        <w:rPr>
          <w:rFonts w:ascii="Arial" w:hAnsi="Arial" w:cs="Arial"/>
          <w:b/>
        </w:rPr>
      </w:pPr>
      <w:r w:rsidRPr="00794E0A">
        <w:rPr>
          <w:rFonts w:ascii="Arial" w:hAnsi="Arial" w:cs="Arial"/>
        </w:rPr>
        <w:t xml:space="preserve">Submission closing/due date: </w:t>
      </w:r>
      <w:r>
        <w:rPr>
          <w:rFonts w:ascii="Arial" w:hAnsi="Arial" w:cs="Arial"/>
          <w:b/>
        </w:rPr>
        <w:t>12 March 2021 (FRIDAY)</w:t>
      </w:r>
      <w:r w:rsidRPr="00794E0A">
        <w:rPr>
          <w:rFonts w:ascii="Arial" w:hAnsi="Arial" w:cs="Arial"/>
          <w:b/>
        </w:rPr>
        <w:t xml:space="preserve"> Time</w:t>
      </w:r>
      <w:r w:rsidRPr="00794E0A">
        <w:rPr>
          <w:rFonts w:ascii="Arial" w:hAnsi="Arial" w:cs="Arial"/>
        </w:rPr>
        <w:t xml:space="preserve">: </w:t>
      </w:r>
      <w:r w:rsidRPr="00794E0A">
        <w:rPr>
          <w:rFonts w:ascii="Arial" w:hAnsi="Arial" w:cs="Arial"/>
          <w:b/>
        </w:rPr>
        <w:t>12H00</w:t>
      </w:r>
    </w:p>
    <w:p w:rsidR="00DC4999" w:rsidRPr="001E2452" w:rsidRDefault="00DC4999" w:rsidP="00DC4999">
      <w:pPr>
        <w:spacing w:line="240" w:lineRule="auto"/>
        <w:ind w:right="545"/>
        <w:jc w:val="both"/>
        <w:rPr>
          <w:rFonts w:ascii="Arial" w:hAnsi="Arial" w:cs="Arial"/>
        </w:rPr>
      </w:pPr>
      <w:r w:rsidRPr="001E2452">
        <w:rPr>
          <w:rFonts w:ascii="Arial" w:hAnsi="Arial" w:cs="Arial"/>
        </w:rPr>
        <w:t>The Engineering Council of South Africa (ECSA) is a statutory body established in terms of the Engineering Profession Act (EPA), 46 of 2000. Its primary role is to regulate the engineering profession. Its core functions includes, accreditation of engineering programs, evaluation of engineering qualifications, registration of persons as professionals and in specified categories, maintenance of registration through Continuing Professional Development (CPD) and the regulation of the conduct of registered persons.</w:t>
      </w:r>
    </w:p>
    <w:p w:rsidR="00DC4999" w:rsidRPr="001E2452" w:rsidRDefault="00DC4999" w:rsidP="00DC4999">
      <w:pPr>
        <w:spacing w:line="240" w:lineRule="auto"/>
        <w:ind w:right="545"/>
        <w:rPr>
          <w:rFonts w:ascii="Arial" w:hAnsi="Arial" w:cs="Arial"/>
          <w:u w:val="single"/>
        </w:rPr>
      </w:pPr>
      <w:r w:rsidRPr="001E2452">
        <w:rPr>
          <w:rFonts w:ascii="Arial" w:hAnsi="Arial" w:cs="Arial"/>
          <w:u w:val="single"/>
        </w:rPr>
        <w:t xml:space="preserve">ECSA Business Approach and Values </w:t>
      </w:r>
    </w:p>
    <w:p w:rsidR="00DC4999" w:rsidRPr="001E2452" w:rsidRDefault="00DC4999" w:rsidP="00DC4999">
      <w:pPr>
        <w:spacing w:line="240" w:lineRule="auto"/>
        <w:ind w:left="360" w:right="545"/>
        <w:jc w:val="both"/>
        <w:rPr>
          <w:rFonts w:ascii="Arial" w:eastAsia="Times New Roman" w:hAnsi="Arial" w:cs="Arial"/>
          <w:lang w:val="en-US"/>
        </w:rPr>
      </w:pPr>
      <w:r w:rsidRPr="001E2452">
        <w:rPr>
          <w:rFonts w:ascii="Arial" w:eastAsia="Times New Roman" w:hAnsi="Arial" w:cs="Arial"/>
          <w:lang w:val="en-US"/>
        </w:rPr>
        <w:t>Our approach is to meet and exceed stakeholder requirements by ensuring that:</w:t>
      </w:r>
    </w:p>
    <w:p w:rsidR="00DC4999" w:rsidRPr="001E2452" w:rsidRDefault="00DC4999" w:rsidP="00DC4999">
      <w:pPr>
        <w:numPr>
          <w:ilvl w:val="0"/>
          <w:numId w:val="17"/>
        </w:numPr>
        <w:spacing w:line="240" w:lineRule="auto"/>
        <w:ind w:right="545"/>
        <w:jc w:val="both"/>
        <w:rPr>
          <w:rFonts w:ascii="Arial" w:eastAsia="Times New Roman" w:hAnsi="Arial" w:cs="Arial"/>
          <w:lang w:val="en-US"/>
        </w:rPr>
      </w:pPr>
      <w:r w:rsidRPr="001E2452">
        <w:rPr>
          <w:rFonts w:ascii="Arial" w:eastAsia="Times New Roman" w:hAnsi="Arial" w:cs="Arial"/>
          <w:lang w:val="en-US"/>
        </w:rPr>
        <w:t>All applicable laws and regulations are observed;</w:t>
      </w:r>
    </w:p>
    <w:p w:rsidR="00DC4999" w:rsidRPr="001E2452" w:rsidRDefault="00DC4999" w:rsidP="00DC4999">
      <w:pPr>
        <w:numPr>
          <w:ilvl w:val="0"/>
          <w:numId w:val="17"/>
        </w:numPr>
        <w:spacing w:line="240" w:lineRule="auto"/>
        <w:ind w:right="545"/>
        <w:jc w:val="both"/>
        <w:rPr>
          <w:rFonts w:ascii="Arial" w:eastAsia="Times New Roman" w:hAnsi="Arial" w:cs="Arial"/>
          <w:lang w:val="en-US"/>
        </w:rPr>
      </w:pPr>
      <w:r w:rsidRPr="001E2452">
        <w:rPr>
          <w:rFonts w:ascii="Arial" w:eastAsia="Times New Roman" w:hAnsi="Arial" w:cs="Arial"/>
          <w:lang w:val="en-US"/>
        </w:rPr>
        <w:t>There is a risk based approach in the development and management of business processes and systems;</w:t>
      </w:r>
    </w:p>
    <w:p w:rsidR="00DC4999" w:rsidRPr="001E2452" w:rsidRDefault="00DC4999" w:rsidP="00DC4999">
      <w:pPr>
        <w:numPr>
          <w:ilvl w:val="0"/>
          <w:numId w:val="17"/>
        </w:numPr>
        <w:spacing w:line="240" w:lineRule="auto"/>
        <w:ind w:right="545"/>
        <w:jc w:val="both"/>
        <w:rPr>
          <w:rFonts w:ascii="Arial" w:eastAsia="Times New Roman" w:hAnsi="Arial" w:cs="Arial"/>
          <w:lang w:val="en-US"/>
        </w:rPr>
      </w:pPr>
      <w:r w:rsidRPr="001E2452">
        <w:rPr>
          <w:rFonts w:ascii="Arial" w:eastAsia="Times New Roman" w:hAnsi="Arial" w:cs="Arial"/>
          <w:lang w:val="en-US"/>
        </w:rPr>
        <w:t xml:space="preserve">We continually improve our processes and systems in line with changing environments; and </w:t>
      </w:r>
    </w:p>
    <w:p w:rsidR="00DC4999" w:rsidRPr="001E2452" w:rsidRDefault="00DC4999" w:rsidP="00DC4999">
      <w:pPr>
        <w:numPr>
          <w:ilvl w:val="0"/>
          <w:numId w:val="17"/>
        </w:numPr>
        <w:spacing w:line="240" w:lineRule="auto"/>
        <w:ind w:right="545"/>
        <w:jc w:val="both"/>
        <w:rPr>
          <w:rFonts w:ascii="Arial" w:eastAsia="Times New Roman" w:hAnsi="Arial" w:cs="Arial"/>
          <w:lang w:val="en-US"/>
        </w:rPr>
      </w:pPr>
      <w:r w:rsidRPr="001E2452">
        <w:rPr>
          <w:rFonts w:ascii="Arial" w:eastAsia="Times New Roman" w:hAnsi="Arial" w:cs="Arial"/>
          <w:lang w:val="en-US"/>
        </w:rPr>
        <w:t>Our values are embedded in all that we do. `</w:t>
      </w:r>
    </w:p>
    <w:p w:rsidR="00DC4999" w:rsidRPr="001E2452" w:rsidRDefault="00DC4999" w:rsidP="00DC4999">
      <w:pPr>
        <w:numPr>
          <w:ilvl w:val="0"/>
          <w:numId w:val="17"/>
        </w:numPr>
        <w:spacing w:line="240" w:lineRule="auto"/>
        <w:ind w:right="545"/>
        <w:jc w:val="both"/>
        <w:rPr>
          <w:rFonts w:ascii="Arial" w:eastAsia="Times New Roman" w:hAnsi="Arial" w:cs="Arial"/>
          <w:lang w:val="en-US"/>
        </w:rPr>
      </w:pPr>
      <w:r w:rsidRPr="001E2452">
        <w:rPr>
          <w:rFonts w:ascii="Arial" w:eastAsia="Times New Roman" w:hAnsi="Arial" w:cs="Arial"/>
          <w:lang w:val="en-US"/>
        </w:rPr>
        <w:t>Our business approach is a license to provide services and/or products to ECSA.</w:t>
      </w:r>
    </w:p>
    <w:p w:rsidR="00DC4999" w:rsidRPr="00A32726" w:rsidRDefault="00DC4999" w:rsidP="00DC4999">
      <w:pPr>
        <w:spacing w:line="240" w:lineRule="auto"/>
        <w:ind w:right="545"/>
        <w:jc w:val="both"/>
        <w:rPr>
          <w:rFonts w:ascii="Arial" w:hAnsi="Arial" w:cs="Arial"/>
        </w:rPr>
      </w:pPr>
      <w:r w:rsidRPr="001E2452">
        <w:rPr>
          <w:rFonts w:ascii="Arial" w:hAnsi="Arial" w:cs="Arial"/>
        </w:rPr>
        <w:t>It is therefore required of our external providers to observe, embrace and uphold ECSA value system.</w:t>
      </w:r>
      <w:r w:rsidRPr="001E2452">
        <w:rPr>
          <w:rFonts w:ascii="Arial" w:hAnsi="Arial" w:cs="Arial"/>
          <w:b/>
        </w:rPr>
        <w:t xml:space="preserve"> </w:t>
      </w:r>
    </w:p>
    <w:p w:rsidR="00DC4999" w:rsidRDefault="00DC4999" w:rsidP="00A95383">
      <w:pPr>
        <w:spacing w:line="360" w:lineRule="auto"/>
        <w:rPr>
          <w:rFonts w:ascii="Arial" w:hAnsi="Arial" w:cs="Arial"/>
          <w:b/>
          <w:sz w:val="28"/>
          <w:szCs w:val="28"/>
        </w:rPr>
      </w:pPr>
    </w:p>
    <w:p w:rsidR="00B33BE5" w:rsidRPr="00A95383" w:rsidRDefault="00B33BE5" w:rsidP="00A95383">
      <w:pPr>
        <w:pStyle w:val="Heading1"/>
        <w:numPr>
          <w:ilvl w:val="0"/>
          <w:numId w:val="1"/>
        </w:numPr>
        <w:spacing w:line="360" w:lineRule="auto"/>
        <w:rPr>
          <w:rFonts w:ascii="Arial" w:hAnsi="Arial" w:cs="Arial"/>
          <w:color w:val="auto"/>
          <w:sz w:val="24"/>
          <w:szCs w:val="24"/>
        </w:rPr>
      </w:pPr>
      <w:r w:rsidRPr="00A95383">
        <w:rPr>
          <w:rFonts w:ascii="Arial" w:hAnsi="Arial" w:cs="Arial"/>
          <w:color w:val="auto"/>
          <w:sz w:val="24"/>
          <w:szCs w:val="24"/>
        </w:rPr>
        <w:lastRenderedPageBreak/>
        <w:t>I</w:t>
      </w:r>
      <w:r w:rsidR="006A1E8C" w:rsidRPr="00A95383">
        <w:rPr>
          <w:rFonts w:ascii="Arial" w:hAnsi="Arial" w:cs="Arial"/>
          <w:color w:val="auto"/>
          <w:sz w:val="24"/>
          <w:szCs w:val="24"/>
        </w:rPr>
        <w:t>NRODUCTION</w:t>
      </w:r>
    </w:p>
    <w:p w:rsidR="001C046A" w:rsidRPr="00A95383" w:rsidRDefault="001C046A" w:rsidP="00A95383">
      <w:pPr>
        <w:spacing w:line="360" w:lineRule="auto"/>
        <w:rPr>
          <w:rFonts w:ascii="Arial" w:hAnsi="Arial" w:cs="Arial"/>
        </w:rPr>
      </w:pPr>
    </w:p>
    <w:p w:rsidR="004A0A38" w:rsidRPr="00A95383" w:rsidRDefault="00B33BE5" w:rsidP="00A95383">
      <w:pPr>
        <w:spacing w:line="360" w:lineRule="auto"/>
        <w:jc w:val="both"/>
        <w:rPr>
          <w:rFonts w:ascii="Arial" w:hAnsi="Arial" w:cs="Arial"/>
        </w:rPr>
      </w:pPr>
      <w:r w:rsidRPr="00A95383">
        <w:rPr>
          <w:rFonts w:ascii="Arial" w:hAnsi="Arial" w:cs="Arial"/>
        </w:rPr>
        <w:t>The Engineering Council of South Africa (ECSA) is a statutory</w:t>
      </w:r>
      <w:r w:rsidR="009C58F2" w:rsidRPr="00A95383">
        <w:rPr>
          <w:rFonts w:ascii="Arial" w:hAnsi="Arial" w:cs="Arial"/>
        </w:rPr>
        <w:t xml:space="preserve"> body</w:t>
      </w:r>
      <w:r w:rsidRPr="00A95383">
        <w:rPr>
          <w:rFonts w:ascii="Arial" w:hAnsi="Arial" w:cs="Arial"/>
        </w:rPr>
        <w:t xml:space="preserve"> established </w:t>
      </w:r>
      <w:r w:rsidR="007004D0" w:rsidRPr="00A95383">
        <w:rPr>
          <w:rFonts w:ascii="Arial" w:hAnsi="Arial" w:cs="Arial"/>
        </w:rPr>
        <w:t>in terms section two</w:t>
      </w:r>
      <w:r w:rsidRPr="00A95383">
        <w:rPr>
          <w:rFonts w:ascii="Arial" w:hAnsi="Arial" w:cs="Arial"/>
        </w:rPr>
        <w:t xml:space="preserve"> of the Engineering Prof</w:t>
      </w:r>
      <w:r w:rsidR="00A70A16" w:rsidRPr="00A95383">
        <w:rPr>
          <w:rFonts w:ascii="Arial" w:hAnsi="Arial" w:cs="Arial"/>
        </w:rPr>
        <w:t xml:space="preserve">essions Act,46 of 2000.  </w:t>
      </w:r>
      <w:r w:rsidR="00086913" w:rsidRPr="00A95383">
        <w:rPr>
          <w:rFonts w:ascii="Arial" w:hAnsi="Arial" w:cs="Arial"/>
        </w:rPr>
        <w:t xml:space="preserve">ECSA is required in terms of the Act </w:t>
      </w:r>
      <w:r w:rsidR="00A70A16" w:rsidRPr="00A95383">
        <w:rPr>
          <w:rFonts w:ascii="Arial" w:hAnsi="Arial" w:cs="Arial"/>
        </w:rPr>
        <w:t xml:space="preserve">to </w:t>
      </w:r>
      <w:r w:rsidR="00086913" w:rsidRPr="00A95383">
        <w:rPr>
          <w:rFonts w:ascii="Arial" w:hAnsi="Arial" w:cs="Arial"/>
        </w:rPr>
        <w:t xml:space="preserve">prepare an </w:t>
      </w:r>
      <w:r w:rsidR="007004D0" w:rsidRPr="00A95383">
        <w:rPr>
          <w:rFonts w:ascii="Arial" w:hAnsi="Arial" w:cs="Arial"/>
        </w:rPr>
        <w:t>A</w:t>
      </w:r>
      <w:r w:rsidR="00086913" w:rsidRPr="00A95383">
        <w:rPr>
          <w:rFonts w:ascii="Arial" w:hAnsi="Arial" w:cs="Arial"/>
        </w:rPr>
        <w:t xml:space="preserve">nnual </w:t>
      </w:r>
      <w:r w:rsidR="007004D0" w:rsidRPr="00A95383">
        <w:rPr>
          <w:rFonts w:ascii="Arial" w:hAnsi="Arial" w:cs="Arial"/>
        </w:rPr>
        <w:t>R</w:t>
      </w:r>
      <w:r w:rsidR="00086913" w:rsidRPr="00A95383">
        <w:rPr>
          <w:rFonts w:ascii="Arial" w:hAnsi="Arial" w:cs="Arial"/>
        </w:rPr>
        <w:t>eport and financial statement and present to the Minister of Public Works</w:t>
      </w:r>
      <w:r w:rsidR="007004D0" w:rsidRPr="00A95383">
        <w:rPr>
          <w:rFonts w:ascii="Arial" w:hAnsi="Arial" w:cs="Arial"/>
        </w:rPr>
        <w:t xml:space="preserve"> and Infrastructure (DPWI)</w:t>
      </w:r>
      <w:r w:rsidR="00086913" w:rsidRPr="00A95383">
        <w:rPr>
          <w:rFonts w:ascii="Arial" w:hAnsi="Arial" w:cs="Arial"/>
        </w:rPr>
        <w:t xml:space="preserve"> and the Council for the Built Environment</w:t>
      </w:r>
      <w:r w:rsidR="007004D0" w:rsidRPr="00A95383">
        <w:rPr>
          <w:rFonts w:ascii="Arial" w:hAnsi="Arial" w:cs="Arial"/>
        </w:rPr>
        <w:t xml:space="preserve"> (CBE)</w:t>
      </w:r>
      <w:r w:rsidR="00086913" w:rsidRPr="00A95383">
        <w:rPr>
          <w:rFonts w:ascii="Arial" w:hAnsi="Arial" w:cs="Arial"/>
        </w:rPr>
        <w:t xml:space="preserve">. </w:t>
      </w:r>
      <w:r w:rsidR="004A0A38" w:rsidRPr="00A95383">
        <w:rPr>
          <w:rFonts w:ascii="Arial" w:hAnsi="Arial" w:cs="Arial"/>
        </w:rPr>
        <w:t xml:space="preserve"> Accordingly</w:t>
      </w:r>
      <w:r w:rsidR="0079619D" w:rsidRPr="00A95383">
        <w:rPr>
          <w:rFonts w:ascii="Arial" w:hAnsi="Arial" w:cs="Arial"/>
        </w:rPr>
        <w:t>,</w:t>
      </w:r>
      <w:r w:rsidR="004A0A38" w:rsidRPr="00A95383">
        <w:rPr>
          <w:rFonts w:ascii="Arial" w:hAnsi="Arial" w:cs="Arial"/>
        </w:rPr>
        <w:t xml:space="preserve"> ECSA seeks to appoint a service provider for the full production of the annual rep</w:t>
      </w:r>
      <w:r w:rsidR="00DA2C79" w:rsidRPr="00A95383">
        <w:rPr>
          <w:rFonts w:ascii="Arial" w:hAnsi="Arial" w:cs="Arial"/>
        </w:rPr>
        <w:t>ort</w:t>
      </w:r>
      <w:r w:rsidR="008518ED" w:rsidRPr="00A95383">
        <w:rPr>
          <w:rFonts w:ascii="Arial" w:hAnsi="Arial" w:cs="Arial"/>
        </w:rPr>
        <w:t xml:space="preserve"> for </w:t>
      </w:r>
      <w:r w:rsidR="0079619D" w:rsidRPr="00A95383">
        <w:rPr>
          <w:rFonts w:ascii="Arial" w:hAnsi="Arial" w:cs="Arial"/>
        </w:rPr>
        <w:t>the three financial</w:t>
      </w:r>
      <w:r w:rsidR="008518ED" w:rsidRPr="00A95383">
        <w:rPr>
          <w:rFonts w:ascii="Arial" w:hAnsi="Arial" w:cs="Arial"/>
        </w:rPr>
        <w:t xml:space="preserve"> years</w:t>
      </w:r>
      <w:r w:rsidR="00DA2C79" w:rsidRPr="00A95383">
        <w:rPr>
          <w:rFonts w:ascii="Arial" w:hAnsi="Arial" w:cs="Arial"/>
        </w:rPr>
        <w:t xml:space="preserve">. The intended audience for the Annual </w:t>
      </w:r>
      <w:r w:rsidR="00EC6269" w:rsidRPr="00A95383">
        <w:rPr>
          <w:rFonts w:ascii="Arial" w:hAnsi="Arial" w:cs="Arial"/>
        </w:rPr>
        <w:t>R</w:t>
      </w:r>
      <w:r w:rsidR="00DA2C79" w:rsidRPr="00A95383">
        <w:rPr>
          <w:rFonts w:ascii="Arial" w:hAnsi="Arial" w:cs="Arial"/>
        </w:rPr>
        <w:t>eports include</w:t>
      </w:r>
      <w:r w:rsidR="00F520D1" w:rsidRPr="00A95383">
        <w:rPr>
          <w:rFonts w:ascii="Arial" w:hAnsi="Arial" w:cs="Arial"/>
        </w:rPr>
        <w:t xml:space="preserve">s but is not limited to </w:t>
      </w:r>
      <w:r w:rsidR="00DA2C79" w:rsidRPr="00A95383">
        <w:rPr>
          <w:rFonts w:ascii="Arial" w:hAnsi="Arial" w:cs="Arial"/>
        </w:rPr>
        <w:t>Government,</w:t>
      </w:r>
      <w:r w:rsidR="007004D0" w:rsidRPr="00A95383">
        <w:rPr>
          <w:rFonts w:ascii="Arial" w:hAnsi="Arial" w:cs="Arial"/>
        </w:rPr>
        <w:t xml:space="preserve"> the</w:t>
      </w:r>
      <w:r w:rsidR="00DA2C79" w:rsidRPr="00A95383">
        <w:rPr>
          <w:rFonts w:ascii="Arial" w:hAnsi="Arial" w:cs="Arial"/>
        </w:rPr>
        <w:t xml:space="preserve"> Minister of Public Works</w:t>
      </w:r>
      <w:r w:rsidR="007004D0" w:rsidRPr="00A95383">
        <w:rPr>
          <w:rFonts w:ascii="Arial" w:hAnsi="Arial" w:cs="Arial"/>
        </w:rPr>
        <w:t xml:space="preserve"> and Infrastructure</w:t>
      </w:r>
      <w:r w:rsidR="00DA2C79" w:rsidRPr="00A95383">
        <w:rPr>
          <w:rFonts w:ascii="Arial" w:hAnsi="Arial" w:cs="Arial"/>
        </w:rPr>
        <w:t xml:space="preserve">, </w:t>
      </w:r>
      <w:r w:rsidR="007004D0" w:rsidRPr="00A95383">
        <w:rPr>
          <w:rFonts w:ascii="Arial" w:hAnsi="Arial" w:cs="Arial"/>
        </w:rPr>
        <w:t xml:space="preserve">the </w:t>
      </w:r>
      <w:r w:rsidR="00DA2C79" w:rsidRPr="00A95383">
        <w:rPr>
          <w:rFonts w:ascii="Arial" w:hAnsi="Arial" w:cs="Arial"/>
        </w:rPr>
        <w:t xml:space="preserve">Portfolio </w:t>
      </w:r>
      <w:r w:rsidR="007004D0" w:rsidRPr="00A95383">
        <w:rPr>
          <w:rFonts w:ascii="Arial" w:hAnsi="Arial" w:cs="Arial"/>
        </w:rPr>
        <w:t>C</w:t>
      </w:r>
      <w:r w:rsidR="00DA2C79" w:rsidRPr="00A95383">
        <w:rPr>
          <w:rFonts w:ascii="Arial" w:hAnsi="Arial" w:cs="Arial"/>
        </w:rPr>
        <w:t xml:space="preserve">ommittee on Public Works, </w:t>
      </w:r>
      <w:r w:rsidR="007004D0" w:rsidRPr="00A95383">
        <w:rPr>
          <w:rFonts w:ascii="Arial" w:hAnsi="Arial" w:cs="Arial"/>
        </w:rPr>
        <w:t>CBE</w:t>
      </w:r>
      <w:r w:rsidR="00DA2C79" w:rsidRPr="00A95383">
        <w:rPr>
          <w:rFonts w:ascii="Arial" w:hAnsi="Arial" w:cs="Arial"/>
        </w:rPr>
        <w:t xml:space="preserve">, engineering practitioners, </w:t>
      </w:r>
      <w:r w:rsidR="007004D0" w:rsidRPr="00A95383">
        <w:rPr>
          <w:rFonts w:ascii="Arial" w:hAnsi="Arial" w:cs="Arial"/>
        </w:rPr>
        <w:t>i</w:t>
      </w:r>
      <w:r w:rsidR="00DA2C79" w:rsidRPr="00A95383">
        <w:rPr>
          <w:rFonts w:ascii="Arial" w:hAnsi="Arial" w:cs="Arial"/>
        </w:rPr>
        <w:t>ndustry,</w:t>
      </w:r>
      <w:r w:rsidR="007004D0" w:rsidRPr="00A95383">
        <w:rPr>
          <w:rFonts w:ascii="Arial" w:hAnsi="Arial" w:cs="Arial"/>
        </w:rPr>
        <w:t xml:space="preserve"> members of the public and Institutions of Higher Learning</w:t>
      </w:r>
      <w:r w:rsidR="00F520D1" w:rsidRPr="00A95383">
        <w:rPr>
          <w:rFonts w:ascii="Arial" w:hAnsi="Arial" w:cs="Arial"/>
        </w:rPr>
        <w:t>.</w:t>
      </w:r>
      <w:r w:rsidR="007004D0" w:rsidRPr="00A95383">
        <w:rPr>
          <w:rFonts w:ascii="Arial" w:hAnsi="Arial" w:cs="Arial"/>
        </w:rPr>
        <w:t xml:space="preserve"> </w:t>
      </w:r>
      <w:r w:rsidR="0072792E" w:rsidRPr="00A95383">
        <w:rPr>
          <w:rFonts w:ascii="Arial" w:hAnsi="Arial" w:cs="Arial"/>
        </w:rPr>
        <w:t xml:space="preserve">  </w:t>
      </w:r>
    </w:p>
    <w:p w:rsidR="004A0A38" w:rsidRPr="00351C37" w:rsidRDefault="004A0A38" w:rsidP="00A95383">
      <w:pPr>
        <w:pStyle w:val="Heading1"/>
        <w:numPr>
          <w:ilvl w:val="0"/>
          <w:numId w:val="1"/>
        </w:numPr>
        <w:spacing w:line="360" w:lineRule="auto"/>
        <w:rPr>
          <w:rFonts w:ascii="Arial" w:hAnsi="Arial" w:cs="Arial"/>
          <w:color w:val="auto"/>
          <w:sz w:val="24"/>
          <w:szCs w:val="24"/>
        </w:rPr>
      </w:pPr>
      <w:r w:rsidRPr="00A95383">
        <w:rPr>
          <w:rFonts w:ascii="Arial" w:hAnsi="Arial" w:cs="Arial"/>
          <w:color w:val="auto"/>
          <w:sz w:val="24"/>
          <w:szCs w:val="24"/>
        </w:rPr>
        <w:t>A</w:t>
      </w:r>
      <w:r w:rsidR="006A1E8C" w:rsidRPr="00A95383">
        <w:rPr>
          <w:rFonts w:ascii="Arial" w:hAnsi="Arial" w:cs="Arial"/>
          <w:color w:val="auto"/>
          <w:sz w:val="24"/>
          <w:szCs w:val="24"/>
        </w:rPr>
        <w:t>SSIGNMENT SPECIFICATIONS</w:t>
      </w:r>
      <w:r w:rsidRPr="00A95383">
        <w:rPr>
          <w:rFonts w:ascii="Arial" w:hAnsi="Arial" w:cs="Arial"/>
          <w:color w:val="auto"/>
          <w:sz w:val="24"/>
          <w:szCs w:val="24"/>
        </w:rPr>
        <w:t xml:space="preserve"> </w:t>
      </w:r>
    </w:p>
    <w:p w:rsidR="00F01AC6" w:rsidRPr="00A95383" w:rsidRDefault="004A0A38" w:rsidP="00A95383">
      <w:pPr>
        <w:spacing w:line="360" w:lineRule="auto"/>
        <w:rPr>
          <w:rFonts w:ascii="Arial" w:hAnsi="Arial" w:cs="Arial"/>
        </w:rPr>
      </w:pPr>
      <w:r w:rsidRPr="00A95383">
        <w:rPr>
          <w:rFonts w:ascii="Arial" w:hAnsi="Arial" w:cs="Arial"/>
        </w:rPr>
        <w:t xml:space="preserve">The quote should </w:t>
      </w:r>
      <w:r w:rsidR="00EC6269" w:rsidRPr="00A95383">
        <w:rPr>
          <w:rFonts w:ascii="Arial" w:hAnsi="Arial" w:cs="Arial"/>
        </w:rPr>
        <w:t>make</w:t>
      </w:r>
      <w:r w:rsidR="007039CB" w:rsidRPr="00A95383">
        <w:rPr>
          <w:rFonts w:ascii="Arial" w:hAnsi="Arial" w:cs="Arial"/>
        </w:rPr>
        <w:t xml:space="preserve"> provision for:</w:t>
      </w:r>
    </w:p>
    <w:p w:rsidR="004A0A38" w:rsidRPr="00A95383" w:rsidRDefault="004A0A38" w:rsidP="00A95383">
      <w:pPr>
        <w:autoSpaceDE w:val="0"/>
        <w:autoSpaceDN w:val="0"/>
        <w:spacing w:line="360" w:lineRule="auto"/>
        <w:rPr>
          <w:rFonts w:ascii="Arial" w:hAnsi="Arial" w:cs="Arial"/>
          <w:b/>
        </w:rPr>
      </w:pPr>
      <w:r w:rsidRPr="00A95383">
        <w:rPr>
          <w:rFonts w:ascii="Arial" w:hAnsi="Arial" w:cs="Arial"/>
          <w:b/>
        </w:rPr>
        <w:t>2.1 Production Management</w:t>
      </w:r>
    </w:p>
    <w:p w:rsidR="00F520D1" w:rsidRPr="00A95383" w:rsidRDefault="004A0A38" w:rsidP="00A95383">
      <w:pPr>
        <w:autoSpaceDE w:val="0"/>
        <w:autoSpaceDN w:val="0"/>
        <w:spacing w:line="360" w:lineRule="auto"/>
        <w:rPr>
          <w:rFonts w:ascii="Arial" w:hAnsi="Arial" w:cs="Arial"/>
        </w:rPr>
      </w:pPr>
      <w:r w:rsidRPr="00A95383">
        <w:rPr>
          <w:rFonts w:ascii="Arial" w:hAnsi="Arial" w:cs="Arial"/>
        </w:rPr>
        <w:t>The full production</w:t>
      </w:r>
      <w:r w:rsidR="00EC6269" w:rsidRPr="00A95383">
        <w:rPr>
          <w:rFonts w:ascii="Arial" w:hAnsi="Arial" w:cs="Arial"/>
        </w:rPr>
        <w:t xml:space="preserve"> and</w:t>
      </w:r>
      <w:r w:rsidRPr="00A95383">
        <w:rPr>
          <w:rFonts w:ascii="Arial" w:hAnsi="Arial" w:cs="Arial"/>
        </w:rPr>
        <w:t xml:space="preserve"> management of the </w:t>
      </w:r>
      <w:r w:rsidR="00783704" w:rsidRPr="00A95383">
        <w:rPr>
          <w:rFonts w:ascii="Arial" w:hAnsi="Arial" w:cs="Arial"/>
        </w:rPr>
        <w:t>A</w:t>
      </w:r>
      <w:r w:rsidRPr="00A95383">
        <w:rPr>
          <w:rFonts w:ascii="Arial" w:hAnsi="Arial" w:cs="Arial"/>
        </w:rPr>
        <w:t xml:space="preserve">nnual </w:t>
      </w:r>
      <w:r w:rsidR="00783704" w:rsidRPr="00A95383">
        <w:rPr>
          <w:rFonts w:ascii="Arial" w:hAnsi="Arial" w:cs="Arial"/>
        </w:rPr>
        <w:t>R</w:t>
      </w:r>
      <w:r w:rsidRPr="00A95383">
        <w:rPr>
          <w:rFonts w:ascii="Arial" w:hAnsi="Arial" w:cs="Arial"/>
        </w:rPr>
        <w:t>eport must be quoted on</w:t>
      </w:r>
      <w:r w:rsidR="00F520D1" w:rsidRPr="00A95383">
        <w:rPr>
          <w:rFonts w:ascii="Arial" w:hAnsi="Arial" w:cs="Arial"/>
        </w:rPr>
        <w:t xml:space="preserve"> the following </w:t>
      </w:r>
      <w:r w:rsidR="00A50736" w:rsidRPr="00A95383">
        <w:rPr>
          <w:rFonts w:ascii="Arial" w:hAnsi="Arial" w:cs="Arial"/>
        </w:rPr>
        <w:t>elements:</w:t>
      </w:r>
      <w:r w:rsidR="00F520D1" w:rsidRPr="00A95383">
        <w:rPr>
          <w:rFonts w:ascii="Arial" w:hAnsi="Arial" w:cs="Arial"/>
        </w:rPr>
        <w:t xml:space="preserve"> </w:t>
      </w:r>
    </w:p>
    <w:p w:rsidR="00F520D1" w:rsidRPr="00A95383" w:rsidRDefault="00F520D1" w:rsidP="00A95383">
      <w:pPr>
        <w:autoSpaceDE w:val="0"/>
        <w:autoSpaceDN w:val="0"/>
        <w:spacing w:line="360" w:lineRule="auto"/>
        <w:rPr>
          <w:rFonts w:ascii="Arial" w:hAnsi="Arial" w:cs="Arial"/>
        </w:rPr>
      </w:pPr>
      <w:r w:rsidRPr="00A95383">
        <w:rPr>
          <w:rFonts w:ascii="Arial" w:hAnsi="Arial" w:cs="Arial"/>
        </w:rPr>
        <w:t>D</w:t>
      </w:r>
      <w:r w:rsidR="007039CB" w:rsidRPr="00A95383">
        <w:rPr>
          <w:rFonts w:ascii="Arial" w:hAnsi="Arial" w:cs="Arial"/>
        </w:rPr>
        <w:t>esign;</w:t>
      </w:r>
    </w:p>
    <w:p w:rsidR="00F520D1" w:rsidRPr="00A95383" w:rsidRDefault="00F520D1" w:rsidP="00A95383">
      <w:pPr>
        <w:autoSpaceDE w:val="0"/>
        <w:autoSpaceDN w:val="0"/>
        <w:spacing w:line="360" w:lineRule="auto"/>
        <w:rPr>
          <w:rFonts w:ascii="Arial" w:hAnsi="Arial" w:cs="Arial"/>
        </w:rPr>
      </w:pPr>
      <w:r w:rsidRPr="00A95383">
        <w:rPr>
          <w:rFonts w:ascii="Arial" w:hAnsi="Arial" w:cs="Arial"/>
        </w:rPr>
        <w:t>L</w:t>
      </w:r>
      <w:r w:rsidR="004A0A38" w:rsidRPr="00A95383">
        <w:rPr>
          <w:rFonts w:ascii="Arial" w:hAnsi="Arial" w:cs="Arial"/>
        </w:rPr>
        <w:t>ayout</w:t>
      </w:r>
      <w:r w:rsidR="00EC6269" w:rsidRPr="00A95383">
        <w:rPr>
          <w:rFonts w:ascii="Arial" w:hAnsi="Arial" w:cs="Arial"/>
        </w:rPr>
        <w:t>;</w:t>
      </w:r>
      <w:r w:rsidR="004A0A38" w:rsidRPr="00A95383">
        <w:rPr>
          <w:rFonts w:ascii="Arial" w:hAnsi="Arial" w:cs="Arial"/>
        </w:rPr>
        <w:t xml:space="preserve"> </w:t>
      </w:r>
    </w:p>
    <w:p w:rsidR="00F520D1" w:rsidRPr="00A95383" w:rsidRDefault="00F520D1" w:rsidP="00A95383">
      <w:pPr>
        <w:autoSpaceDE w:val="0"/>
        <w:autoSpaceDN w:val="0"/>
        <w:spacing w:line="360" w:lineRule="auto"/>
        <w:rPr>
          <w:rFonts w:ascii="Arial" w:hAnsi="Arial" w:cs="Arial"/>
        </w:rPr>
      </w:pPr>
      <w:r w:rsidRPr="00A95383">
        <w:rPr>
          <w:rFonts w:ascii="Arial" w:hAnsi="Arial" w:cs="Arial"/>
        </w:rPr>
        <w:t>P</w:t>
      </w:r>
      <w:r w:rsidR="00DA2C79" w:rsidRPr="00A95383">
        <w:rPr>
          <w:rFonts w:ascii="Arial" w:hAnsi="Arial" w:cs="Arial"/>
        </w:rPr>
        <w:t>roofs</w:t>
      </w:r>
      <w:r w:rsidRPr="00A95383">
        <w:rPr>
          <w:rFonts w:ascii="Arial" w:hAnsi="Arial" w:cs="Arial"/>
        </w:rPr>
        <w:t xml:space="preserve"> to final sign off</w:t>
      </w:r>
      <w:r w:rsidR="00EC6269" w:rsidRPr="00A95383">
        <w:rPr>
          <w:rFonts w:ascii="Arial" w:hAnsi="Arial" w:cs="Arial"/>
        </w:rPr>
        <w:t>;</w:t>
      </w:r>
      <w:r w:rsidRPr="00A95383">
        <w:rPr>
          <w:rFonts w:ascii="Arial" w:hAnsi="Arial" w:cs="Arial"/>
        </w:rPr>
        <w:t xml:space="preserve"> </w:t>
      </w:r>
    </w:p>
    <w:p w:rsidR="00F520D1" w:rsidRPr="00A95383" w:rsidRDefault="00F520D1" w:rsidP="00A95383">
      <w:pPr>
        <w:autoSpaceDE w:val="0"/>
        <w:autoSpaceDN w:val="0"/>
        <w:spacing w:line="360" w:lineRule="auto"/>
        <w:rPr>
          <w:rFonts w:ascii="Arial" w:hAnsi="Arial" w:cs="Arial"/>
        </w:rPr>
      </w:pPr>
      <w:r w:rsidRPr="00A95383">
        <w:rPr>
          <w:rFonts w:ascii="Arial" w:hAnsi="Arial" w:cs="Arial"/>
        </w:rPr>
        <w:t>Editing services</w:t>
      </w:r>
      <w:r w:rsidR="007039CB" w:rsidRPr="00A95383">
        <w:rPr>
          <w:rFonts w:ascii="Arial" w:hAnsi="Arial" w:cs="Arial"/>
        </w:rPr>
        <w:t xml:space="preserve"> </w:t>
      </w:r>
      <w:r w:rsidR="00EC6269" w:rsidRPr="00A95383">
        <w:rPr>
          <w:rFonts w:ascii="Arial" w:hAnsi="Arial" w:cs="Arial"/>
        </w:rPr>
        <w:t>and;</w:t>
      </w:r>
      <w:r w:rsidRPr="00A95383">
        <w:rPr>
          <w:rFonts w:ascii="Arial" w:hAnsi="Arial" w:cs="Arial"/>
        </w:rPr>
        <w:t xml:space="preserve"> </w:t>
      </w:r>
    </w:p>
    <w:p w:rsidR="007039CB" w:rsidRPr="00A95383" w:rsidRDefault="00F520D1" w:rsidP="00A95383">
      <w:pPr>
        <w:autoSpaceDE w:val="0"/>
        <w:autoSpaceDN w:val="0"/>
        <w:spacing w:line="360" w:lineRule="auto"/>
        <w:rPr>
          <w:rFonts w:ascii="Arial" w:hAnsi="Arial" w:cs="Arial"/>
        </w:rPr>
      </w:pPr>
      <w:r w:rsidRPr="00A95383">
        <w:rPr>
          <w:rFonts w:ascii="Arial" w:hAnsi="Arial" w:cs="Arial"/>
        </w:rPr>
        <w:t>Sourcing of images to be included in the report</w:t>
      </w:r>
      <w:r w:rsidR="00EC6269" w:rsidRPr="00A95383">
        <w:rPr>
          <w:rFonts w:ascii="Arial" w:hAnsi="Arial" w:cs="Arial"/>
        </w:rPr>
        <w:t>.</w:t>
      </w:r>
      <w:r w:rsidRPr="00A95383">
        <w:rPr>
          <w:rFonts w:ascii="Arial" w:hAnsi="Arial" w:cs="Arial"/>
        </w:rPr>
        <w:t xml:space="preserve"> </w:t>
      </w:r>
      <w:r w:rsidR="004A0A38" w:rsidRPr="00A95383">
        <w:rPr>
          <w:rFonts w:ascii="Arial" w:hAnsi="Arial" w:cs="Arial"/>
        </w:rPr>
        <w:t xml:space="preserve"> </w:t>
      </w:r>
    </w:p>
    <w:p w:rsidR="00A95383" w:rsidRPr="00A95383" w:rsidRDefault="00A95383" w:rsidP="00A95383">
      <w:pPr>
        <w:autoSpaceDE w:val="0"/>
        <w:autoSpaceDN w:val="0"/>
        <w:spacing w:line="360" w:lineRule="auto"/>
        <w:rPr>
          <w:rFonts w:ascii="Arial" w:hAnsi="Arial" w:cs="Arial"/>
        </w:rPr>
      </w:pPr>
    </w:p>
    <w:p w:rsidR="004A0A38" w:rsidRPr="00A95383" w:rsidRDefault="004A0A38" w:rsidP="00A95383">
      <w:pPr>
        <w:autoSpaceDE w:val="0"/>
        <w:autoSpaceDN w:val="0"/>
        <w:spacing w:line="360" w:lineRule="auto"/>
        <w:rPr>
          <w:rFonts w:ascii="Arial" w:hAnsi="Arial" w:cs="Arial"/>
          <w:b/>
        </w:rPr>
      </w:pPr>
      <w:r w:rsidRPr="00A95383">
        <w:rPr>
          <w:rFonts w:ascii="Arial" w:hAnsi="Arial" w:cs="Arial"/>
          <w:b/>
        </w:rPr>
        <w:t xml:space="preserve">2.2 Design / design development/concept (3 concepts) </w:t>
      </w:r>
    </w:p>
    <w:p w:rsidR="00A95383" w:rsidRPr="00A95383" w:rsidRDefault="004A0A38" w:rsidP="00A95383">
      <w:pPr>
        <w:autoSpaceDE w:val="0"/>
        <w:autoSpaceDN w:val="0"/>
        <w:spacing w:line="360" w:lineRule="auto"/>
        <w:rPr>
          <w:rFonts w:ascii="Arial" w:hAnsi="Arial" w:cs="Arial"/>
        </w:rPr>
      </w:pPr>
      <w:r w:rsidRPr="00A95383">
        <w:rPr>
          <w:rFonts w:ascii="Arial" w:hAnsi="Arial" w:cs="Arial"/>
        </w:rPr>
        <w:t xml:space="preserve">The development of a unique design appropriate to ECSA and the engineering profession. The cost estimate of the </w:t>
      </w:r>
      <w:r w:rsidR="00EC6269" w:rsidRPr="00A95383">
        <w:rPr>
          <w:rFonts w:ascii="Arial" w:hAnsi="Arial" w:cs="Arial"/>
        </w:rPr>
        <w:t>d</w:t>
      </w:r>
      <w:r w:rsidRPr="00A95383">
        <w:rPr>
          <w:rFonts w:ascii="Arial" w:hAnsi="Arial" w:cs="Arial"/>
        </w:rPr>
        <w:t xml:space="preserve">esign and development should be included. </w:t>
      </w:r>
    </w:p>
    <w:p w:rsidR="004A0A38" w:rsidRPr="00A95383" w:rsidRDefault="004A0A38" w:rsidP="00A95383">
      <w:pPr>
        <w:pStyle w:val="Heading2"/>
        <w:spacing w:before="0" w:line="360" w:lineRule="auto"/>
        <w:rPr>
          <w:rFonts w:ascii="Arial" w:hAnsi="Arial" w:cs="Arial"/>
          <w:color w:val="auto"/>
          <w:sz w:val="22"/>
          <w:szCs w:val="22"/>
        </w:rPr>
      </w:pPr>
      <w:r w:rsidRPr="00A95383">
        <w:rPr>
          <w:rFonts w:ascii="Arial" w:hAnsi="Arial" w:cs="Arial"/>
          <w:color w:val="auto"/>
          <w:sz w:val="22"/>
          <w:szCs w:val="22"/>
        </w:rPr>
        <w:t xml:space="preserve">The design concepts and themes need to position ECSA as: </w:t>
      </w:r>
    </w:p>
    <w:p w:rsidR="004A0A38" w:rsidRPr="00A95383" w:rsidRDefault="00DA2C79" w:rsidP="00A95383">
      <w:pPr>
        <w:pStyle w:val="Heading2"/>
        <w:keepNext w:val="0"/>
        <w:keepLines w:val="0"/>
        <w:numPr>
          <w:ilvl w:val="0"/>
          <w:numId w:val="5"/>
        </w:numPr>
        <w:spacing w:before="100" w:beforeAutospacing="1" w:after="100" w:afterAutospacing="1" w:line="360" w:lineRule="auto"/>
        <w:rPr>
          <w:rFonts w:ascii="Arial" w:hAnsi="Arial" w:cs="Arial"/>
          <w:b w:val="0"/>
          <w:color w:val="auto"/>
          <w:sz w:val="22"/>
          <w:szCs w:val="22"/>
        </w:rPr>
      </w:pPr>
      <w:r w:rsidRPr="00A95383">
        <w:rPr>
          <w:rFonts w:ascii="Arial" w:hAnsi="Arial" w:cs="Arial"/>
          <w:b w:val="0"/>
          <w:color w:val="auto"/>
          <w:sz w:val="22"/>
          <w:szCs w:val="22"/>
        </w:rPr>
        <w:t>F</w:t>
      </w:r>
      <w:r w:rsidR="004A0A38" w:rsidRPr="00A95383">
        <w:rPr>
          <w:rFonts w:ascii="Arial" w:hAnsi="Arial" w:cs="Arial"/>
          <w:b w:val="0"/>
          <w:color w:val="auto"/>
          <w:sz w:val="22"/>
          <w:szCs w:val="22"/>
        </w:rPr>
        <w:t xml:space="preserve">orward-thinking, </w:t>
      </w:r>
    </w:p>
    <w:p w:rsidR="004A0A38" w:rsidRPr="00A95383" w:rsidRDefault="00DA2C79" w:rsidP="00A95383">
      <w:pPr>
        <w:pStyle w:val="Heading2"/>
        <w:keepNext w:val="0"/>
        <w:keepLines w:val="0"/>
        <w:numPr>
          <w:ilvl w:val="0"/>
          <w:numId w:val="5"/>
        </w:numPr>
        <w:spacing w:before="100" w:beforeAutospacing="1" w:after="100" w:afterAutospacing="1" w:line="360" w:lineRule="auto"/>
        <w:rPr>
          <w:rFonts w:ascii="Arial" w:hAnsi="Arial" w:cs="Arial"/>
          <w:b w:val="0"/>
          <w:color w:val="auto"/>
          <w:sz w:val="22"/>
          <w:szCs w:val="22"/>
        </w:rPr>
      </w:pPr>
      <w:r w:rsidRPr="00A95383">
        <w:rPr>
          <w:rFonts w:ascii="Arial" w:hAnsi="Arial" w:cs="Arial"/>
          <w:b w:val="0"/>
          <w:color w:val="auto"/>
          <w:sz w:val="22"/>
          <w:szCs w:val="22"/>
        </w:rPr>
        <w:t>A</w:t>
      </w:r>
      <w:r w:rsidR="004A0A38" w:rsidRPr="00A95383">
        <w:rPr>
          <w:rFonts w:ascii="Arial" w:hAnsi="Arial" w:cs="Arial"/>
          <w:b w:val="0"/>
          <w:color w:val="auto"/>
          <w:sz w:val="22"/>
          <w:szCs w:val="22"/>
        </w:rPr>
        <w:t>dvocate of superior engineering standards for the advancement of the country</w:t>
      </w:r>
      <w:r w:rsidRPr="00A95383">
        <w:rPr>
          <w:rFonts w:ascii="Arial" w:hAnsi="Arial" w:cs="Arial"/>
          <w:b w:val="0"/>
          <w:color w:val="auto"/>
          <w:sz w:val="22"/>
          <w:szCs w:val="22"/>
        </w:rPr>
        <w:t xml:space="preserve"> </w:t>
      </w:r>
      <w:r w:rsidR="004A0A38" w:rsidRPr="00A95383">
        <w:rPr>
          <w:rFonts w:ascii="Arial" w:hAnsi="Arial" w:cs="Arial"/>
          <w:b w:val="0"/>
          <w:color w:val="auto"/>
          <w:sz w:val="22"/>
          <w:szCs w:val="22"/>
        </w:rPr>
        <w:t>(public safety, health, water, sustainable infrastructure)</w:t>
      </w:r>
    </w:p>
    <w:p w:rsidR="004A0A38" w:rsidRPr="00A95383" w:rsidRDefault="00DA2C79" w:rsidP="00A95383">
      <w:pPr>
        <w:pStyle w:val="Heading2"/>
        <w:keepNext w:val="0"/>
        <w:keepLines w:val="0"/>
        <w:numPr>
          <w:ilvl w:val="0"/>
          <w:numId w:val="5"/>
        </w:numPr>
        <w:spacing w:before="100" w:beforeAutospacing="1" w:after="100" w:afterAutospacing="1" w:line="360" w:lineRule="auto"/>
        <w:rPr>
          <w:rFonts w:ascii="Arial" w:hAnsi="Arial" w:cs="Arial"/>
          <w:b w:val="0"/>
          <w:color w:val="auto"/>
          <w:sz w:val="22"/>
          <w:szCs w:val="22"/>
        </w:rPr>
      </w:pPr>
      <w:r w:rsidRPr="00A95383">
        <w:rPr>
          <w:rFonts w:ascii="Arial" w:hAnsi="Arial" w:cs="Arial"/>
          <w:b w:val="0"/>
          <w:color w:val="auto"/>
          <w:sz w:val="22"/>
          <w:szCs w:val="22"/>
        </w:rPr>
        <w:t>M</w:t>
      </w:r>
      <w:r w:rsidR="004A0A38" w:rsidRPr="00A95383">
        <w:rPr>
          <w:rFonts w:ascii="Arial" w:hAnsi="Arial" w:cs="Arial"/>
          <w:b w:val="0"/>
          <w:color w:val="auto"/>
          <w:sz w:val="22"/>
          <w:szCs w:val="22"/>
        </w:rPr>
        <w:t>odern and professional</w:t>
      </w:r>
    </w:p>
    <w:p w:rsidR="004A0A38" w:rsidRPr="00A95383" w:rsidRDefault="00DA2C79" w:rsidP="00A95383">
      <w:pPr>
        <w:pStyle w:val="Heading2"/>
        <w:keepNext w:val="0"/>
        <w:keepLines w:val="0"/>
        <w:numPr>
          <w:ilvl w:val="0"/>
          <w:numId w:val="5"/>
        </w:numPr>
        <w:spacing w:before="100" w:beforeAutospacing="1" w:after="100" w:afterAutospacing="1" w:line="360" w:lineRule="auto"/>
        <w:rPr>
          <w:rFonts w:ascii="Arial" w:hAnsi="Arial" w:cs="Arial"/>
          <w:b w:val="0"/>
          <w:color w:val="auto"/>
          <w:sz w:val="22"/>
          <w:szCs w:val="22"/>
        </w:rPr>
      </w:pPr>
      <w:r w:rsidRPr="00A95383">
        <w:rPr>
          <w:rFonts w:ascii="Arial" w:hAnsi="Arial" w:cs="Arial"/>
          <w:b w:val="0"/>
          <w:color w:val="auto"/>
          <w:sz w:val="22"/>
          <w:szCs w:val="22"/>
        </w:rPr>
        <w:lastRenderedPageBreak/>
        <w:t>T</w:t>
      </w:r>
      <w:r w:rsidR="004A0A38" w:rsidRPr="00A95383">
        <w:rPr>
          <w:rFonts w:ascii="Arial" w:hAnsi="Arial" w:cs="Arial"/>
          <w:b w:val="0"/>
          <w:color w:val="auto"/>
          <w:sz w:val="22"/>
          <w:szCs w:val="22"/>
        </w:rPr>
        <w:t>hought-leader</w:t>
      </w:r>
    </w:p>
    <w:p w:rsidR="004A0A38" w:rsidRDefault="00DA2C79" w:rsidP="00A95383">
      <w:pPr>
        <w:pStyle w:val="Heading2"/>
        <w:keepNext w:val="0"/>
        <w:keepLines w:val="0"/>
        <w:numPr>
          <w:ilvl w:val="0"/>
          <w:numId w:val="5"/>
        </w:numPr>
        <w:spacing w:before="100" w:beforeAutospacing="1" w:after="100" w:afterAutospacing="1" w:line="360" w:lineRule="auto"/>
        <w:rPr>
          <w:rFonts w:ascii="Arial" w:hAnsi="Arial" w:cs="Arial"/>
          <w:b w:val="0"/>
          <w:color w:val="auto"/>
          <w:sz w:val="22"/>
          <w:szCs w:val="22"/>
        </w:rPr>
      </w:pPr>
      <w:r w:rsidRPr="00A95383">
        <w:rPr>
          <w:rFonts w:ascii="Arial" w:hAnsi="Arial" w:cs="Arial"/>
          <w:b w:val="0"/>
          <w:color w:val="auto"/>
          <w:sz w:val="22"/>
          <w:szCs w:val="22"/>
        </w:rPr>
        <w:t>T</w:t>
      </w:r>
      <w:r w:rsidR="004A0A38" w:rsidRPr="00A95383">
        <w:rPr>
          <w:rFonts w:ascii="Arial" w:hAnsi="Arial" w:cs="Arial"/>
          <w:b w:val="0"/>
          <w:color w:val="auto"/>
          <w:sz w:val="22"/>
          <w:szCs w:val="22"/>
        </w:rPr>
        <w:t xml:space="preserve">rusted advisor </w:t>
      </w:r>
      <w:r w:rsidRPr="00A95383">
        <w:rPr>
          <w:rFonts w:ascii="Arial" w:hAnsi="Arial" w:cs="Arial"/>
          <w:b w:val="0"/>
          <w:color w:val="auto"/>
          <w:sz w:val="22"/>
          <w:szCs w:val="22"/>
        </w:rPr>
        <w:t>in engineering matters</w:t>
      </w:r>
      <w:r w:rsidR="004A0A38" w:rsidRPr="00A95383">
        <w:rPr>
          <w:rFonts w:ascii="Arial" w:hAnsi="Arial" w:cs="Arial"/>
          <w:b w:val="0"/>
          <w:color w:val="auto"/>
          <w:sz w:val="22"/>
          <w:szCs w:val="22"/>
        </w:rPr>
        <w:t xml:space="preserve"> </w:t>
      </w:r>
    </w:p>
    <w:p w:rsidR="00A95383" w:rsidRPr="00A95383" w:rsidRDefault="00A95383" w:rsidP="00A95383"/>
    <w:p w:rsidR="000B6149" w:rsidRPr="00A95383" w:rsidRDefault="000B6149" w:rsidP="00A95383">
      <w:pPr>
        <w:pStyle w:val="Heading2"/>
        <w:spacing w:line="360" w:lineRule="auto"/>
        <w:rPr>
          <w:rFonts w:ascii="Arial" w:hAnsi="Arial" w:cs="Arial"/>
          <w:color w:val="auto"/>
          <w:sz w:val="22"/>
          <w:szCs w:val="22"/>
        </w:rPr>
      </w:pPr>
      <w:r w:rsidRPr="00A95383">
        <w:rPr>
          <w:rFonts w:ascii="Arial" w:hAnsi="Arial" w:cs="Arial"/>
          <w:color w:val="auto"/>
          <w:sz w:val="22"/>
          <w:szCs w:val="22"/>
        </w:rPr>
        <w:t>2.3</w:t>
      </w:r>
      <w:r w:rsidR="001E4342" w:rsidRPr="00A95383">
        <w:rPr>
          <w:rFonts w:ascii="Arial" w:hAnsi="Arial" w:cs="Arial"/>
          <w:color w:val="auto"/>
          <w:sz w:val="22"/>
          <w:szCs w:val="22"/>
        </w:rPr>
        <w:t xml:space="preserve"> </w:t>
      </w:r>
      <w:r w:rsidR="00DA2C79" w:rsidRPr="00A95383">
        <w:rPr>
          <w:rFonts w:ascii="Arial" w:hAnsi="Arial" w:cs="Arial"/>
          <w:color w:val="auto"/>
          <w:sz w:val="22"/>
          <w:szCs w:val="22"/>
        </w:rPr>
        <w:t>Artwork</w:t>
      </w:r>
      <w:r w:rsidR="004A0A38" w:rsidRPr="00A95383">
        <w:rPr>
          <w:rFonts w:ascii="Arial" w:hAnsi="Arial" w:cs="Arial"/>
          <w:color w:val="auto"/>
          <w:sz w:val="22"/>
          <w:szCs w:val="22"/>
        </w:rPr>
        <w:t xml:space="preserve"> / formatting / layout</w:t>
      </w:r>
    </w:p>
    <w:p w:rsidR="004A0A38" w:rsidRPr="00A95383" w:rsidRDefault="004A0A38" w:rsidP="00A95383">
      <w:pPr>
        <w:spacing w:line="360" w:lineRule="auto"/>
        <w:rPr>
          <w:rFonts w:ascii="Arial" w:hAnsi="Arial" w:cs="Arial"/>
        </w:rPr>
      </w:pPr>
      <w:r w:rsidRPr="00A95383">
        <w:rPr>
          <w:rFonts w:ascii="Arial" w:hAnsi="Arial" w:cs="Arial"/>
        </w:rPr>
        <w:t xml:space="preserve">The cost estimate for formatting text into print-ready artwork to be calculated.  The Annual </w:t>
      </w:r>
      <w:r w:rsidR="00783704" w:rsidRPr="00A95383">
        <w:rPr>
          <w:rFonts w:ascii="Arial" w:hAnsi="Arial" w:cs="Arial"/>
        </w:rPr>
        <w:t>R</w:t>
      </w:r>
      <w:r w:rsidRPr="00A95383">
        <w:rPr>
          <w:rFonts w:ascii="Arial" w:hAnsi="Arial" w:cs="Arial"/>
        </w:rPr>
        <w:t>eport will contain text, photographs, illustration tables, graphics, figures and pie charts.</w:t>
      </w:r>
    </w:p>
    <w:p w:rsidR="004A0A38" w:rsidRPr="00A95383" w:rsidRDefault="004A0A38" w:rsidP="00A95383">
      <w:pPr>
        <w:autoSpaceDE w:val="0"/>
        <w:autoSpaceDN w:val="0"/>
        <w:adjustRightInd w:val="0"/>
        <w:spacing w:after="0" w:line="360" w:lineRule="auto"/>
        <w:rPr>
          <w:rFonts w:ascii="Arial" w:hAnsi="Arial" w:cs="Arial"/>
        </w:rPr>
      </w:pPr>
    </w:p>
    <w:p w:rsidR="004A0A38" w:rsidRPr="00A95383" w:rsidRDefault="00DA2C79" w:rsidP="00A95383">
      <w:pPr>
        <w:spacing w:line="360" w:lineRule="auto"/>
        <w:rPr>
          <w:rFonts w:ascii="Arial" w:hAnsi="Arial" w:cs="Arial"/>
          <w:b/>
        </w:rPr>
      </w:pPr>
      <w:r w:rsidRPr="00A95383">
        <w:rPr>
          <w:rFonts w:ascii="Arial" w:hAnsi="Arial" w:cs="Arial"/>
          <w:b/>
        </w:rPr>
        <w:t>2</w:t>
      </w:r>
      <w:r w:rsidR="004A0A38" w:rsidRPr="00A95383">
        <w:rPr>
          <w:rFonts w:ascii="Arial" w:hAnsi="Arial" w:cs="Arial"/>
          <w:b/>
        </w:rPr>
        <w:t xml:space="preserve">. </w:t>
      </w:r>
      <w:r w:rsidRPr="00A95383">
        <w:rPr>
          <w:rFonts w:ascii="Arial" w:hAnsi="Arial" w:cs="Arial"/>
          <w:b/>
        </w:rPr>
        <w:t xml:space="preserve">4 </w:t>
      </w:r>
      <w:r w:rsidR="004A0A38" w:rsidRPr="00A95383">
        <w:rPr>
          <w:rFonts w:ascii="Arial" w:hAnsi="Arial" w:cs="Arial"/>
          <w:b/>
        </w:rPr>
        <w:t>Printing</w:t>
      </w:r>
    </w:p>
    <w:p w:rsidR="004A0A38" w:rsidRPr="00A95383" w:rsidRDefault="004A0A38" w:rsidP="00A95383">
      <w:pPr>
        <w:spacing w:line="360" w:lineRule="auto"/>
        <w:rPr>
          <w:rFonts w:ascii="Arial" w:hAnsi="Arial" w:cs="Arial"/>
        </w:rPr>
      </w:pPr>
      <w:r w:rsidRPr="00A95383">
        <w:rPr>
          <w:rFonts w:ascii="Arial" w:hAnsi="Arial" w:cs="Arial"/>
          <w:b/>
        </w:rPr>
        <w:t>Estimated Number of pages</w:t>
      </w:r>
    </w:p>
    <w:p w:rsidR="004A0A38" w:rsidRPr="00A95383" w:rsidRDefault="004A0A38" w:rsidP="00A95383">
      <w:pPr>
        <w:autoSpaceDE w:val="0"/>
        <w:autoSpaceDN w:val="0"/>
        <w:adjustRightInd w:val="0"/>
        <w:spacing w:after="0" w:line="360" w:lineRule="auto"/>
        <w:rPr>
          <w:rFonts w:ascii="Arial" w:hAnsi="Arial" w:cs="Arial"/>
        </w:rPr>
      </w:pPr>
      <w:r w:rsidRPr="00A95383">
        <w:rPr>
          <w:rFonts w:ascii="Arial" w:hAnsi="Arial" w:cs="Arial"/>
        </w:rPr>
        <w:t>Full colour text on a 130gsm, and cover on a 300gsm. Matt laminated one side and perfect bound</w:t>
      </w:r>
      <w:r w:rsidR="001E4342" w:rsidRPr="00A95383">
        <w:rPr>
          <w:rFonts w:ascii="Arial" w:hAnsi="Arial" w:cs="Arial"/>
        </w:rPr>
        <w:t>.</w:t>
      </w:r>
    </w:p>
    <w:p w:rsidR="004A0A38" w:rsidRDefault="004A0A38" w:rsidP="00A95383">
      <w:pPr>
        <w:spacing w:line="480" w:lineRule="auto"/>
        <w:rPr>
          <w:rFonts w:ascii="Arial" w:hAnsi="Arial" w:cs="Arial"/>
        </w:rPr>
      </w:pPr>
      <w:r w:rsidRPr="00A95383">
        <w:rPr>
          <w:rFonts w:ascii="Arial" w:hAnsi="Arial" w:cs="Arial"/>
        </w:rPr>
        <w:t>The</w:t>
      </w:r>
      <w:r w:rsidR="00DA2C79" w:rsidRPr="00A95383">
        <w:rPr>
          <w:rFonts w:ascii="Arial" w:hAnsi="Arial" w:cs="Arial"/>
        </w:rPr>
        <w:t xml:space="preserve"> estimated number of pages is </w:t>
      </w:r>
      <w:r w:rsidR="001E4342" w:rsidRPr="00A95383">
        <w:rPr>
          <w:rFonts w:ascii="Arial" w:hAnsi="Arial" w:cs="Arial"/>
        </w:rPr>
        <w:t>150</w:t>
      </w:r>
      <w:r w:rsidR="00A95383" w:rsidRPr="00A95383">
        <w:rPr>
          <w:rFonts w:ascii="Arial" w:hAnsi="Arial" w:cs="Arial"/>
        </w:rPr>
        <w:t xml:space="preserve"> pages. </w:t>
      </w:r>
      <w:r w:rsidRPr="00A95383">
        <w:rPr>
          <w:rFonts w:ascii="Arial" w:hAnsi="Arial" w:cs="Arial"/>
        </w:rPr>
        <w:br/>
        <w:t>Print quantities:</w:t>
      </w:r>
      <w:r w:rsidRPr="00A95383">
        <w:rPr>
          <w:rFonts w:ascii="Arial" w:hAnsi="Arial" w:cs="Arial"/>
        </w:rPr>
        <w:tab/>
      </w:r>
      <w:r w:rsidR="00F520D1" w:rsidRPr="00A95383">
        <w:rPr>
          <w:rFonts w:ascii="Arial" w:hAnsi="Arial" w:cs="Arial"/>
        </w:rPr>
        <w:t xml:space="preserve">60 copies </w:t>
      </w:r>
    </w:p>
    <w:p w:rsidR="00A95383" w:rsidRPr="00A95383" w:rsidRDefault="00A95383" w:rsidP="00A95383">
      <w:pPr>
        <w:spacing w:line="480" w:lineRule="auto"/>
        <w:rPr>
          <w:rFonts w:ascii="Arial" w:hAnsi="Arial" w:cs="Arial"/>
        </w:rPr>
      </w:pPr>
    </w:p>
    <w:p w:rsidR="00304C2E" w:rsidRPr="00A95383" w:rsidRDefault="004A0A38" w:rsidP="00A95383">
      <w:pPr>
        <w:autoSpaceDE w:val="0"/>
        <w:autoSpaceDN w:val="0"/>
        <w:spacing w:line="360" w:lineRule="auto"/>
        <w:rPr>
          <w:rFonts w:ascii="Arial" w:hAnsi="Arial" w:cs="Arial"/>
        </w:rPr>
      </w:pPr>
      <w:r w:rsidRPr="00A95383">
        <w:rPr>
          <w:rFonts w:ascii="Arial" w:hAnsi="Arial" w:cs="Arial"/>
        </w:rPr>
        <w:tab/>
      </w:r>
      <w:r w:rsidRPr="00A95383">
        <w:rPr>
          <w:rFonts w:ascii="Arial" w:hAnsi="Arial" w:cs="Arial"/>
        </w:rPr>
        <w:tab/>
      </w:r>
      <w:r w:rsidRPr="00A95383">
        <w:rPr>
          <w:rFonts w:ascii="Arial" w:hAnsi="Arial" w:cs="Arial"/>
        </w:rPr>
        <w:tab/>
      </w:r>
    </w:p>
    <w:p w:rsidR="001C5765" w:rsidRPr="00A95383" w:rsidRDefault="003701A5" w:rsidP="00A95383">
      <w:pPr>
        <w:pStyle w:val="ListParagraph"/>
        <w:numPr>
          <w:ilvl w:val="0"/>
          <w:numId w:val="1"/>
        </w:numPr>
        <w:autoSpaceDE w:val="0"/>
        <w:autoSpaceDN w:val="0"/>
        <w:spacing w:line="360" w:lineRule="auto"/>
        <w:rPr>
          <w:rFonts w:ascii="Arial" w:hAnsi="Arial" w:cs="Arial"/>
          <w:lang w:val="en-ZA"/>
        </w:rPr>
      </w:pPr>
      <w:r w:rsidRPr="00A95383">
        <w:rPr>
          <w:rFonts w:ascii="Arial" w:hAnsi="Arial" w:cs="Arial"/>
          <w:b/>
          <w:lang w:val="en-ZA"/>
        </w:rPr>
        <w:t>PRE-QUALIFICATION CONDITIONS</w:t>
      </w:r>
    </w:p>
    <w:p w:rsidR="001C5765" w:rsidRPr="00A95383" w:rsidRDefault="001C5765" w:rsidP="00A95383">
      <w:pPr>
        <w:pStyle w:val="ListParagraph"/>
        <w:autoSpaceDE w:val="0"/>
        <w:autoSpaceDN w:val="0"/>
        <w:spacing w:line="360" w:lineRule="auto"/>
        <w:ind w:left="360"/>
        <w:rPr>
          <w:rFonts w:ascii="Arial" w:hAnsi="Arial" w:cs="Arial"/>
          <w:lang w:val="en-ZA"/>
        </w:rPr>
      </w:pPr>
    </w:p>
    <w:p w:rsidR="001C5765" w:rsidRPr="00A95383" w:rsidRDefault="001C5765" w:rsidP="00A95383">
      <w:pPr>
        <w:pStyle w:val="ListParagraph"/>
        <w:autoSpaceDE w:val="0"/>
        <w:autoSpaceDN w:val="0"/>
        <w:spacing w:line="360" w:lineRule="auto"/>
        <w:ind w:left="360"/>
        <w:rPr>
          <w:rFonts w:ascii="Arial" w:hAnsi="Arial" w:cs="Arial"/>
          <w:lang w:val="en-ZA"/>
        </w:rPr>
      </w:pPr>
      <w:r w:rsidRPr="00A95383">
        <w:rPr>
          <w:rFonts w:ascii="Arial" w:hAnsi="Arial" w:cs="Arial"/>
          <w:lang w:val="en-ZA"/>
        </w:rPr>
        <w:t>•</w:t>
      </w:r>
      <w:r w:rsidRPr="00A95383">
        <w:rPr>
          <w:rFonts w:ascii="Arial" w:hAnsi="Arial" w:cs="Arial"/>
          <w:lang w:val="en-ZA"/>
        </w:rPr>
        <w:tab/>
      </w:r>
      <w:r w:rsidR="00DC09BB" w:rsidRPr="00A95383">
        <w:rPr>
          <w:rFonts w:ascii="Arial" w:hAnsi="Arial" w:cs="Arial"/>
          <w:lang w:val="en-ZA"/>
        </w:rPr>
        <w:t>A minimum of f</w:t>
      </w:r>
      <w:r w:rsidRPr="00A95383">
        <w:rPr>
          <w:rFonts w:ascii="Arial" w:hAnsi="Arial" w:cs="Arial"/>
          <w:lang w:val="en-ZA"/>
        </w:rPr>
        <w:t>ive</w:t>
      </w:r>
      <w:r w:rsidR="003701A5" w:rsidRPr="00A95383">
        <w:rPr>
          <w:rFonts w:ascii="Arial" w:hAnsi="Arial" w:cs="Arial"/>
          <w:lang w:val="en-ZA"/>
        </w:rPr>
        <w:t xml:space="preserve"> </w:t>
      </w:r>
      <w:r w:rsidR="00DC09BB" w:rsidRPr="00A95383">
        <w:rPr>
          <w:rFonts w:ascii="Arial" w:hAnsi="Arial" w:cs="Arial"/>
          <w:lang w:val="en-ZA"/>
        </w:rPr>
        <w:t>(5)</w:t>
      </w:r>
      <w:r w:rsidRPr="00A95383">
        <w:rPr>
          <w:rFonts w:ascii="Arial" w:hAnsi="Arial" w:cs="Arial"/>
          <w:lang w:val="en-ZA"/>
        </w:rPr>
        <w:t xml:space="preserve"> years of experience in Annual Report production</w:t>
      </w:r>
      <w:r w:rsidR="003701A5" w:rsidRPr="00A95383">
        <w:rPr>
          <w:rFonts w:ascii="Arial" w:hAnsi="Arial" w:cs="Arial"/>
          <w:lang w:val="en-ZA"/>
        </w:rPr>
        <w:t>.</w:t>
      </w:r>
    </w:p>
    <w:p w:rsidR="001C5765" w:rsidRPr="00A95383" w:rsidRDefault="001C5765" w:rsidP="00A95383">
      <w:pPr>
        <w:pStyle w:val="ListParagraph"/>
        <w:autoSpaceDE w:val="0"/>
        <w:autoSpaceDN w:val="0"/>
        <w:spacing w:line="360" w:lineRule="auto"/>
        <w:ind w:left="360"/>
        <w:rPr>
          <w:rFonts w:ascii="Arial" w:hAnsi="Arial" w:cs="Arial"/>
          <w:lang w:val="en-ZA"/>
        </w:rPr>
      </w:pPr>
      <w:r w:rsidRPr="00A95383">
        <w:rPr>
          <w:rFonts w:ascii="Arial" w:hAnsi="Arial" w:cs="Arial"/>
          <w:lang w:val="en-ZA"/>
        </w:rPr>
        <w:t>•</w:t>
      </w:r>
      <w:r w:rsidRPr="00A95383">
        <w:rPr>
          <w:rFonts w:ascii="Arial" w:hAnsi="Arial" w:cs="Arial"/>
          <w:lang w:val="en-ZA"/>
        </w:rPr>
        <w:tab/>
        <w:t>The full production of the annual report should be done in-house</w:t>
      </w:r>
      <w:r w:rsidR="003701A5" w:rsidRPr="00A95383">
        <w:rPr>
          <w:rFonts w:ascii="Arial" w:hAnsi="Arial" w:cs="Arial"/>
          <w:lang w:val="en-ZA"/>
        </w:rPr>
        <w:t>.</w:t>
      </w:r>
    </w:p>
    <w:p w:rsidR="003701A5" w:rsidRPr="00A95383" w:rsidRDefault="004568DD" w:rsidP="00A95383">
      <w:pPr>
        <w:pStyle w:val="ListParagraph"/>
        <w:numPr>
          <w:ilvl w:val="0"/>
          <w:numId w:val="16"/>
        </w:numPr>
        <w:autoSpaceDE w:val="0"/>
        <w:autoSpaceDN w:val="0"/>
        <w:spacing w:line="360" w:lineRule="auto"/>
        <w:rPr>
          <w:rFonts w:ascii="Arial" w:hAnsi="Arial" w:cs="Arial"/>
          <w:lang w:val="en-ZA"/>
        </w:rPr>
      </w:pPr>
      <w:r w:rsidRPr="00A95383">
        <w:rPr>
          <w:rFonts w:ascii="Arial" w:hAnsi="Arial" w:cs="Arial"/>
          <w:lang w:val="en-ZA"/>
        </w:rPr>
        <w:t xml:space="preserve">Bidders with </w:t>
      </w:r>
      <w:r w:rsidR="00DC4999">
        <w:rPr>
          <w:rFonts w:ascii="Arial" w:hAnsi="Arial" w:cs="Arial"/>
          <w:lang w:val="en-ZA"/>
        </w:rPr>
        <w:t>BB</w:t>
      </w:r>
      <w:r w:rsidRPr="00A95383">
        <w:rPr>
          <w:rFonts w:ascii="Arial" w:hAnsi="Arial" w:cs="Arial"/>
          <w:lang w:val="en-ZA"/>
        </w:rPr>
        <w:t>BEE Status of level 3 and higher will be considered.</w:t>
      </w:r>
    </w:p>
    <w:p w:rsidR="001C5765" w:rsidRPr="00A95383" w:rsidRDefault="001C5765" w:rsidP="00A95383">
      <w:pPr>
        <w:pStyle w:val="ListParagraph"/>
        <w:autoSpaceDE w:val="0"/>
        <w:autoSpaceDN w:val="0"/>
        <w:spacing w:line="360" w:lineRule="auto"/>
        <w:ind w:left="360"/>
        <w:rPr>
          <w:rFonts w:ascii="Arial" w:hAnsi="Arial" w:cs="Arial"/>
          <w:lang w:val="en-ZA"/>
        </w:rPr>
      </w:pPr>
      <w:r w:rsidRPr="00A95383">
        <w:rPr>
          <w:rFonts w:ascii="Arial" w:hAnsi="Arial" w:cs="Arial"/>
          <w:lang w:val="en-ZA"/>
        </w:rPr>
        <w:t>•</w:t>
      </w:r>
      <w:r w:rsidRPr="00A95383">
        <w:rPr>
          <w:rFonts w:ascii="Arial" w:hAnsi="Arial" w:cs="Arial"/>
          <w:lang w:val="en-ZA"/>
        </w:rPr>
        <w:tab/>
      </w:r>
      <w:r w:rsidR="00DC4999" w:rsidRPr="00A95383">
        <w:rPr>
          <w:rFonts w:ascii="Arial" w:hAnsi="Arial" w:cs="Arial"/>
          <w:lang w:val="en-ZA"/>
        </w:rPr>
        <w:t>Previous annual</w:t>
      </w:r>
      <w:r w:rsidR="00DC09BB" w:rsidRPr="00A95383">
        <w:rPr>
          <w:rFonts w:ascii="Arial" w:hAnsi="Arial" w:cs="Arial"/>
          <w:lang w:val="en-ZA"/>
        </w:rPr>
        <w:t xml:space="preserve"> report</w:t>
      </w:r>
      <w:r w:rsidR="00EC6269" w:rsidRPr="00A95383">
        <w:rPr>
          <w:rFonts w:ascii="Arial" w:hAnsi="Arial" w:cs="Arial"/>
          <w:lang w:val="en-ZA"/>
        </w:rPr>
        <w:t xml:space="preserve">s done for </w:t>
      </w:r>
      <w:r w:rsidR="00DC4999" w:rsidRPr="00A95383">
        <w:rPr>
          <w:rFonts w:ascii="Arial" w:hAnsi="Arial" w:cs="Arial"/>
          <w:lang w:val="en-ZA"/>
        </w:rPr>
        <w:t>clients must</w:t>
      </w:r>
      <w:r w:rsidRPr="00A95383">
        <w:rPr>
          <w:rFonts w:ascii="Arial" w:hAnsi="Arial" w:cs="Arial"/>
          <w:lang w:val="en-ZA"/>
        </w:rPr>
        <w:t xml:space="preserve"> be submitted</w:t>
      </w:r>
      <w:r w:rsidR="00DC09BB" w:rsidRPr="00A95383">
        <w:rPr>
          <w:rFonts w:ascii="Arial" w:hAnsi="Arial" w:cs="Arial"/>
          <w:lang w:val="en-ZA"/>
        </w:rPr>
        <w:t xml:space="preserve"> with the proposal</w:t>
      </w:r>
      <w:r w:rsidR="003701A5" w:rsidRPr="00A95383">
        <w:rPr>
          <w:rFonts w:ascii="Arial" w:hAnsi="Arial" w:cs="Arial"/>
          <w:lang w:val="en-ZA"/>
        </w:rPr>
        <w:t>.</w:t>
      </w:r>
    </w:p>
    <w:p w:rsidR="00F01AC6" w:rsidRPr="00A95383" w:rsidRDefault="00F01AC6" w:rsidP="00A95383">
      <w:pPr>
        <w:autoSpaceDE w:val="0"/>
        <w:autoSpaceDN w:val="0"/>
        <w:spacing w:line="360" w:lineRule="auto"/>
        <w:rPr>
          <w:rFonts w:ascii="Arial" w:hAnsi="Arial" w:cs="Arial"/>
        </w:rPr>
      </w:pPr>
    </w:p>
    <w:p w:rsidR="000B6149" w:rsidRPr="00A95383" w:rsidRDefault="00FD6C3E" w:rsidP="00A95383">
      <w:pPr>
        <w:pStyle w:val="Heading1"/>
        <w:numPr>
          <w:ilvl w:val="0"/>
          <w:numId w:val="1"/>
        </w:numPr>
        <w:spacing w:line="360" w:lineRule="auto"/>
        <w:rPr>
          <w:rFonts w:ascii="Arial" w:hAnsi="Arial" w:cs="Arial"/>
          <w:color w:val="auto"/>
          <w:sz w:val="22"/>
          <w:szCs w:val="22"/>
        </w:rPr>
      </w:pPr>
      <w:r w:rsidRPr="00A95383">
        <w:rPr>
          <w:rFonts w:ascii="Arial" w:hAnsi="Arial" w:cs="Arial"/>
          <w:color w:val="auto"/>
          <w:sz w:val="24"/>
          <w:szCs w:val="24"/>
        </w:rPr>
        <w:t>A</w:t>
      </w:r>
      <w:r w:rsidR="006A1E8C" w:rsidRPr="00A95383">
        <w:rPr>
          <w:rFonts w:ascii="Arial" w:hAnsi="Arial" w:cs="Arial"/>
          <w:color w:val="auto"/>
          <w:sz w:val="24"/>
          <w:szCs w:val="24"/>
        </w:rPr>
        <w:t>NTICIPATED CONTRACT PERIO</w:t>
      </w:r>
      <w:r w:rsidR="001C5765" w:rsidRPr="00A95383">
        <w:rPr>
          <w:rFonts w:ascii="Arial" w:hAnsi="Arial" w:cs="Arial"/>
          <w:color w:val="auto"/>
          <w:sz w:val="22"/>
          <w:szCs w:val="22"/>
        </w:rPr>
        <w:t>D</w:t>
      </w:r>
    </w:p>
    <w:p w:rsidR="0079619D" w:rsidRPr="00A95383" w:rsidRDefault="0079619D" w:rsidP="00A95383">
      <w:pPr>
        <w:spacing w:line="360" w:lineRule="auto"/>
        <w:rPr>
          <w:rFonts w:ascii="Arial" w:hAnsi="Arial" w:cs="Arial"/>
        </w:rPr>
      </w:pPr>
    </w:p>
    <w:p w:rsidR="0072792E" w:rsidRPr="00A95383" w:rsidRDefault="004A0A38" w:rsidP="00A95383">
      <w:pPr>
        <w:spacing w:after="0" w:line="360" w:lineRule="auto"/>
        <w:rPr>
          <w:rFonts w:ascii="Arial" w:hAnsi="Arial" w:cs="Arial"/>
        </w:rPr>
      </w:pPr>
      <w:r w:rsidRPr="00A95383">
        <w:rPr>
          <w:rFonts w:ascii="Arial" w:hAnsi="Arial" w:cs="Arial"/>
        </w:rPr>
        <w:t>The contract period is fixed for the perio</w:t>
      </w:r>
      <w:r w:rsidR="0072792E" w:rsidRPr="00A95383">
        <w:rPr>
          <w:rFonts w:ascii="Arial" w:hAnsi="Arial" w:cs="Arial"/>
        </w:rPr>
        <w:t xml:space="preserve">d between </w:t>
      </w:r>
      <w:r w:rsidR="000C6916">
        <w:rPr>
          <w:rFonts w:ascii="Arial" w:hAnsi="Arial" w:cs="Arial"/>
        </w:rPr>
        <w:t>April 2021</w:t>
      </w:r>
      <w:r w:rsidR="0079619D" w:rsidRPr="00A95383">
        <w:rPr>
          <w:rFonts w:ascii="Arial" w:hAnsi="Arial" w:cs="Arial"/>
        </w:rPr>
        <w:t xml:space="preserve"> </w:t>
      </w:r>
      <w:r w:rsidR="009368B8" w:rsidRPr="00A95383">
        <w:rPr>
          <w:rFonts w:ascii="Arial" w:hAnsi="Arial" w:cs="Arial"/>
        </w:rPr>
        <w:t>and</w:t>
      </w:r>
      <w:r w:rsidR="0072792E" w:rsidRPr="00A95383">
        <w:rPr>
          <w:rFonts w:ascii="Arial" w:hAnsi="Arial" w:cs="Arial"/>
        </w:rPr>
        <w:t xml:space="preserve"> </w:t>
      </w:r>
      <w:r w:rsidR="00F520D1" w:rsidRPr="00A95383">
        <w:rPr>
          <w:rFonts w:ascii="Arial" w:hAnsi="Arial" w:cs="Arial"/>
        </w:rPr>
        <w:t>August 2023</w:t>
      </w:r>
      <w:r w:rsidR="00A80426" w:rsidRPr="00A95383">
        <w:rPr>
          <w:rFonts w:ascii="Arial" w:hAnsi="Arial" w:cs="Arial"/>
        </w:rPr>
        <w:t xml:space="preserve"> (dates may be adjusted)</w:t>
      </w:r>
      <w:r w:rsidRPr="00A95383">
        <w:rPr>
          <w:rFonts w:ascii="Arial" w:hAnsi="Arial" w:cs="Arial"/>
        </w:rPr>
        <w:t xml:space="preserve">. </w:t>
      </w:r>
      <w:r w:rsidR="0072792E" w:rsidRPr="00A95383">
        <w:rPr>
          <w:rFonts w:ascii="Arial" w:hAnsi="Arial" w:cs="Arial"/>
        </w:rPr>
        <w:t xml:space="preserve"> </w:t>
      </w:r>
      <w:r w:rsidR="00982246" w:rsidRPr="00A95383">
        <w:rPr>
          <w:rFonts w:ascii="Arial" w:hAnsi="Arial" w:cs="Arial"/>
        </w:rPr>
        <w:t>Timelines</w:t>
      </w:r>
      <w:r w:rsidR="0072792E" w:rsidRPr="00A95383">
        <w:rPr>
          <w:rFonts w:ascii="Arial" w:hAnsi="Arial" w:cs="Arial"/>
        </w:rPr>
        <w:t xml:space="preserve"> </w:t>
      </w:r>
      <w:r w:rsidR="00982246" w:rsidRPr="00A95383">
        <w:rPr>
          <w:rFonts w:ascii="Arial" w:hAnsi="Arial" w:cs="Arial"/>
        </w:rPr>
        <w:t xml:space="preserve">will be supplied to the recommended service provider, which </w:t>
      </w:r>
      <w:r w:rsidR="0072792E" w:rsidRPr="00A95383">
        <w:rPr>
          <w:rFonts w:ascii="Arial" w:hAnsi="Arial" w:cs="Arial"/>
        </w:rPr>
        <w:t>will not be varied</w:t>
      </w:r>
      <w:r w:rsidR="00044A15" w:rsidRPr="00A95383">
        <w:rPr>
          <w:rFonts w:ascii="Arial" w:hAnsi="Arial" w:cs="Arial"/>
        </w:rPr>
        <w:t xml:space="preserve"> and will be subject to penalties if not adhered to</w:t>
      </w:r>
      <w:r w:rsidR="0072792E" w:rsidRPr="00A95383">
        <w:rPr>
          <w:rFonts w:ascii="Arial" w:hAnsi="Arial" w:cs="Arial"/>
        </w:rPr>
        <w:t xml:space="preserve">, the highlighted </w:t>
      </w:r>
      <w:r w:rsidR="00982246" w:rsidRPr="00A95383">
        <w:rPr>
          <w:rFonts w:ascii="Arial" w:hAnsi="Arial" w:cs="Arial"/>
        </w:rPr>
        <w:t xml:space="preserve">dates </w:t>
      </w:r>
      <w:r w:rsidR="0072792E" w:rsidRPr="00A95383">
        <w:rPr>
          <w:rFonts w:ascii="Arial" w:hAnsi="Arial" w:cs="Arial"/>
        </w:rPr>
        <w:t xml:space="preserve">are </w:t>
      </w:r>
      <w:r w:rsidR="00982246" w:rsidRPr="00A95383">
        <w:rPr>
          <w:rFonts w:ascii="Arial" w:hAnsi="Arial" w:cs="Arial"/>
        </w:rPr>
        <w:t xml:space="preserve">the most </w:t>
      </w:r>
      <w:r w:rsidR="0072792E" w:rsidRPr="00A95383">
        <w:rPr>
          <w:rFonts w:ascii="Arial" w:hAnsi="Arial" w:cs="Arial"/>
        </w:rPr>
        <w:t xml:space="preserve">important </w:t>
      </w:r>
      <w:r w:rsidR="00982246" w:rsidRPr="00A95383">
        <w:rPr>
          <w:rFonts w:ascii="Arial" w:hAnsi="Arial" w:cs="Arial"/>
        </w:rPr>
        <w:t xml:space="preserve">and </w:t>
      </w:r>
      <w:r w:rsidR="0072792E" w:rsidRPr="00A95383">
        <w:rPr>
          <w:rFonts w:ascii="Arial" w:hAnsi="Arial" w:cs="Arial"/>
        </w:rPr>
        <w:t xml:space="preserve">critical </w:t>
      </w:r>
      <w:r w:rsidR="00982246" w:rsidRPr="00A95383">
        <w:rPr>
          <w:rFonts w:ascii="Arial" w:hAnsi="Arial" w:cs="Arial"/>
        </w:rPr>
        <w:t>ones</w:t>
      </w:r>
      <w:r w:rsidR="0072792E" w:rsidRPr="00A95383">
        <w:rPr>
          <w:rFonts w:ascii="Arial" w:hAnsi="Arial" w:cs="Arial"/>
        </w:rPr>
        <w:t xml:space="preserve"> for the service provider.</w:t>
      </w:r>
    </w:p>
    <w:p w:rsidR="00FC4190" w:rsidRDefault="00FC4190" w:rsidP="00A95383">
      <w:pPr>
        <w:spacing w:after="0" w:line="360" w:lineRule="auto"/>
        <w:rPr>
          <w:rFonts w:ascii="Arial" w:hAnsi="Arial" w:cs="Arial"/>
        </w:rPr>
      </w:pPr>
    </w:p>
    <w:p w:rsidR="00A95383" w:rsidRPr="00A95383" w:rsidRDefault="00A95383" w:rsidP="00A95383">
      <w:pPr>
        <w:spacing w:after="0" w:line="360" w:lineRule="auto"/>
        <w:rPr>
          <w:rFonts w:ascii="Arial" w:hAnsi="Arial" w:cs="Arial"/>
        </w:rPr>
      </w:pPr>
    </w:p>
    <w:p w:rsidR="00FC4190" w:rsidRPr="007927C8" w:rsidRDefault="003701A5" w:rsidP="00A95383">
      <w:pPr>
        <w:pStyle w:val="ListParagraph"/>
        <w:numPr>
          <w:ilvl w:val="0"/>
          <w:numId w:val="1"/>
        </w:numPr>
        <w:tabs>
          <w:tab w:val="left" w:pos="284"/>
        </w:tabs>
        <w:autoSpaceDE w:val="0"/>
        <w:autoSpaceDN w:val="0"/>
        <w:adjustRightInd w:val="0"/>
        <w:spacing w:after="0" w:line="360" w:lineRule="auto"/>
        <w:rPr>
          <w:rFonts w:ascii="Arial" w:hAnsi="Arial" w:cs="Arial"/>
          <w:b/>
          <w:sz w:val="24"/>
          <w:szCs w:val="24"/>
          <w:lang w:val="en-ZA"/>
        </w:rPr>
      </w:pPr>
      <w:r w:rsidRPr="00A95383">
        <w:rPr>
          <w:rFonts w:ascii="Arial" w:hAnsi="Arial" w:cs="Arial"/>
          <w:b/>
          <w:sz w:val="24"/>
          <w:szCs w:val="24"/>
          <w:lang w:val="en-ZA"/>
        </w:rPr>
        <w:tab/>
      </w:r>
      <w:r w:rsidR="00FC4190" w:rsidRPr="00A95383">
        <w:rPr>
          <w:rFonts w:ascii="Arial" w:hAnsi="Arial" w:cs="Arial"/>
          <w:b/>
          <w:sz w:val="24"/>
          <w:szCs w:val="24"/>
          <w:lang w:val="en-ZA"/>
        </w:rPr>
        <w:tab/>
        <w:t>TAX CLEARANCE CERTIFICATE</w:t>
      </w:r>
    </w:p>
    <w:p w:rsidR="00FC4190" w:rsidRPr="00A95383" w:rsidRDefault="003701A5" w:rsidP="00A95383">
      <w:pPr>
        <w:autoSpaceDE w:val="0"/>
        <w:autoSpaceDN w:val="0"/>
        <w:adjustRightInd w:val="0"/>
        <w:spacing w:after="0" w:line="360" w:lineRule="auto"/>
        <w:ind w:left="720" w:hanging="720"/>
        <w:rPr>
          <w:rFonts w:ascii="Arial" w:hAnsi="Arial" w:cs="Arial"/>
        </w:rPr>
      </w:pPr>
      <w:r w:rsidRPr="00A95383">
        <w:rPr>
          <w:rFonts w:ascii="Arial" w:hAnsi="Arial" w:cs="Arial"/>
          <w:b/>
        </w:rPr>
        <w:lastRenderedPageBreak/>
        <w:t>5</w:t>
      </w:r>
      <w:r w:rsidR="00A95383">
        <w:rPr>
          <w:rFonts w:ascii="Arial" w:hAnsi="Arial" w:cs="Arial"/>
          <w:b/>
        </w:rPr>
        <w:t>.1</w:t>
      </w:r>
      <w:r w:rsidR="00FC4190" w:rsidRPr="00A95383">
        <w:rPr>
          <w:rFonts w:ascii="Arial" w:hAnsi="Arial" w:cs="Arial"/>
        </w:rPr>
        <w:tab/>
        <w:t>An original, valid Tax Clearance Certificate issued by the South African Revenue Services certifying that the taxes of the bidder are in order must be submitted at the closing date and time of bid.</w:t>
      </w:r>
    </w:p>
    <w:p w:rsidR="00FC4190" w:rsidRPr="00A95383" w:rsidRDefault="00FC4190" w:rsidP="00A95383">
      <w:pPr>
        <w:autoSpaceDE w:val="0"/>
        <w:autoSpaceDN w:val="0"/>
        <w:adjustRightInd w:val="0"/>
        <w:spacing w:after="0" w:line="360" w:lineRule="auto"/>
        <w:ind w:left="720" w:hanging="720"/>
        <w:rPr>
          <w:rFonts w:ascii="Arial" w:hAnsi="Arial" w:cs="Arial"/>
        </w:rPr>
      </w:pPr>
    </w:p>
    <w:p w:rsidR="00FC4190" w:rsidRPr="00A95383" w:rsidRDefault="003701A5" w:rsidP="00A95383">
      <w:pPr>
        <w:autoSpaceDE w:val="0"/>
        <w:autoSpaceDN w:val="0"/>
        <w:adjustRightInd w:val="0"/>
        <w:spacing w:after="0" w:line="360" w:lineRule="auto"/>
        <w:ind w:left="720" w:hanging="720"/>
        <w:rPr>
          <w:rFonts w:ascii="Arial" w:hAnsi="Arial" w:cs="Arial"/>
        </w:rPr>
      </w:pPr>
      <w:r w:rsidRPr="00A95383">
        <w:rPr>
          <w:rFonts w:ascii="Arial" w:hAnsi="Arial" w:cs="Arial"/>
          <w:b/>
        </w:rPr>
        <w:t>5</w:t>
      </w:r>
      <w:r w:rsidR="00A95383">
        <w:rPr>
          <w:rFonts w:ascii="Arial" w:hAnsi="Arial" w:cs="Arial"/>
          <w:b/>
        </w:rPr>
        <w:t>.2</w:t>
      </w:r>
      <w:r w:rsidR="00FC4190" w:rsidRPr="00A95383">
        <w:rPr>
          <w:rFonts w:ascii="Arial" w:hAnsi="Arial" w:cs="Arial"/>
        </w:rPr>
        <w:tab/>
        <w:t>Failure to submit the original, valid Tax Clearance Certificate will result in the invalidation of the bid.</w:t>
      </w:r>
    </w:p>
    <w:p w:rsidR="00FC4190" w:rsidRPr="00A95383" w:rsidRDefault="00FC4190" w:rsidP="00A95383">
      <w:pPr>
        <w:autoSpaceDE w:val="0"/>
        <w:autoSpaceDN w:val="0"/>
        <w:adjustRightInd w:val="0"/>
        <w:spacing w:after="0" w:line="360" w:lineRule="auto"/>
        <w:ind w:left="720" w:hanging="720"/>
        <w:rPr>
          <w:rFonts w:ascii="Arial" w:hAnsi="Arial" w:cs="Arial"/>
        </w:rPr>
      </w:pPr>
    </w:p>
    <w:p w:rsidR="00FC4190" w:rsidRPr="00A95383" w:rsidRDefault="003701A5" w:rsidP="00A95383">
      <w:pPr>
        <w:autoSpaceDE w:val="0"/>
        <w:autoSpaceDN w:val="0"/>
        <w:adjustRightInd w:val="0"/>
        <w:spacing w:after="0" w:line="360" w:lineRule="auto"/>
        <w:ind w:left="720" w:hanging="720"/>
        <w:rPr>
          <w:rFonts w:ascii="Arial" w:hAnsi="Arial" w:cs="Arial"/>
        </w:rPr>
      </w:pPr>
      <w:r w:rsidRPr="00A95383">
        <w:rPr>
          <w:rFonts w:ascii="Arial" w:hAnsi="Arial" w:cs="Arial"/>
          <w:b/>
        </w:rPr>
        <w:t>5</w:t>
      </w:r>
      <w:r w:rsidR="00A95383">
        <w:rPr>
          <w:rFonts w:ascii="Arial" w:hAnsi="Arial" w:cs="Arial"/>
          <w:b/>
        </w:rPr>
        <w:t>.3</w:t>
      </w:r>
      <w:r w:rsidR="00FC4190" w:rsidRPr="00A95383">
        <w:rPr>
          <w:rFonts w:ascii="Arial" w:hAnsi="Arial" w:cs="Arial"/>
        </w:rPr>
        <w:tab/>
        <w:t xml:space="preserve"> Copies and/or certified copies of the Tax Clearance Certificate will not be accepted.</w:t>
      </w:r>
    </w:p>
    <w:p w:rsidR="00FC4190" w:rsidRDefault="00FC4190" w:rsidP="00A95383">
      <w:pPr>
        <w:spacing w:after="0" w:line="360" w:lineRule="auto"/>
        <w:rPr>
          <w:rFonts w:ascii="Arial" w:hAnsi="Arial" w:cs="Arial"/>
        </w:rPr>
      </w:pPr>
    </w:p>
    <w:p w:rsidR="00A95383" w:rsidRPr="00A95383" w:rsidRDefault="00A95383" w:rsidP="00A95383">
      <w:pPr>
        <w:spacing w:after="0" w:line="360" w:lineRule="auto"/>
        <w:rPr>
          <w:rFonts w:ascii="Arial" w:hAnsi="Arial" w:cs="Arial"/>
        </w:rPr>
      </w:pPr>
    </w:p>
    <w:p w:rsidR="00FC4190" w:rsidRPr="00A95383" w:rsidRDefault="003701A5" w:rsidP="00A95383">
      <w:pPr>
        <w:autoSpaceDE w:val="0"/>
        <w:autoSpaceDN w:val="0"/>
        <w:adjustRightInd w:val="0"/>
        <w:spacing w:after="0" w:line="360" w:lineRule="auto"/>
        <w:rPr>
          <w:rFonts w:ascii="Arial" w:hAnsi="Arial" w:cs="Arial"/>
          <w:b/>
          <w:sz w:val="24"/>
          <w:szCs w:val="24"/>
        </w:rPr>
      </w:pPr>
      <w:r w:rsidRPr="00A95383">
        <w:rPr>
          <w:rFonts w:ascii="Arial" w:hAnsi="Arial" w:cs="Arial"/>
          <w:b/>
          <w:sz w:val="24"/>
          <w:szCs w:val="24"/>
        </w:rPr>
        <w:t>6</w:t>
      </w:r>
      <w:r w:rsidR="00FC4190" w:rsidRPr="00A95383">
        <w:rPr>
          <w:rFonts w:ascii="Arial" w:hAnsi="Arial" w:cs="Arial"/>
          <w:b/>
          <w:sz w:val="24"/>
          <w:szCs w:val="24"/>
        </w:rPr>
        <w:t>.</w:t>
      </w:r>
      <w:r w:rsidR="00FC4190" w:rsidRPr="00A95383">
        <w:rPr>
          <w:rFonts w:ascii="Arial" w:hAnsi="Arial" w:cs="Arial"/>
          <w:b/>
          <w:sz w:val="24"/>
          <w:szCs w:val="24"/>
        </w:rPr>
        <w:tab/>
        <w:t>SUBMISSION OF BIDS</w:t>
      </w:r>
    </w:p>
    <w:p w:rsidR="00FC4190" w:rsidRPr="00A95383" w:rsidRDefault="00FC4190" w:rsidP="00A95383">
      <w:pPr>
        <w:autoSpaceDE w:val="0"/>
        <w:autoSpaceDN w:val="0"/>
        <w:adjustRightInd w:val="0"/>
        <w:spacing w:after="0" w:line="360" w:lineRule="auto"/>
        <w:rPr>
          <w:rFonts w:ascii="Arial" w:hAnsi="Arial" w:cs="Arial"/>
        </w:rPr>
      </w:pPr>
    </w:p>
    <w:p w:rsidR="003701A5" w:rsidRDefault="003701A5" w:rsidP="00A95383">
      <w:pPr>
        <w:autoSpaceDE w:val="0"/>
        <w:autoSpaceDN w:val="0"/>
        <w:adjustRightInd w:val="0"/>
        <w:spacing w:after="0" w:line="360" w:lineRule="auto"/>
        <w:ind w:left="720" w:hanging="720"/>
        <w:rPr>
          <w:rFonts w:ascii="Arial" w:hAnsi="Arial" w:cs="Arial"/>
          <w:sz w:val="24"/>
          <w:szCs w:val="24"/>
        </w:rPr>
      </w:pPr>
      <w:r w:rsidRPr="00A95383">
        <w:rPr>
          <w:rFonts w:ascii="Arial" w:hAnsi="Arial" w:cs="Arial"/>
          <w:b/>
        </w:rPr>
        <w:t>6</w:t>
      </w:r>
      <w:r w:rsidR="00A95383">
        <w:rPr>
          <w:rFonts w:ascii="Arial" w:hAnsi="Arial" w:cs="Arial"/>
          <w:b/>
        </w:rPr>
        <w:t>.1</w:t>
      </w:r>
      <w:r w:rsidR="00FC4190" w:rsidRPr="00A95383">
        <w:rPr>
          <w:rFonts w:ascii="Arial" w:hAnsi="Arial" w:cs="Arial"/>
        </w:rPr>
        <w:tab/>
        <w:t xml:space="preserve">Bidders must submit the bid in hard copy format (paper document) before the closing date and time. Bidders are required to submit </w:t>
      </w:r>
      <w:r w:rsidR="00FC4190" w:rsidRPr="00A95383">
        <w:rPr>
          <w:rFonts w:ascii="Arial" w:hAnsi="Arial" w:cs="Arial"/>
          <w:b/>
          <w:u w:val="single"/>
        </w:rPr>
        <w:t xml:space="preserve">one (1) original plus one (1) copy of the bid </w:t>
      </w:r>
      <w:r w:rsidR="00F13A1E" w:rsidRPr="00A95383">
        <w:rPr>
          <w:rFonts w:ascii="Arial" w:hAnsi="Arial" w:cs="Arial"/>
          <w:b/>
          <w:u w:val="single"/>
        </w:rPr>
        <w:t>documents</w:t>
      </w:r>
      <w:r w:rsidR="00F13A1E" w:rsidRPr="00A95383">
        <w:rPr>
          <w:rFonts w:ascii="Arial" w:hAnsi="Arial" w:cs="Arial"/>
        </w:rPr>
        <w:t>. (</w:t>
      </w:r>
      <w:r w:rsidR="00F13A1E">
        <w:rPr>
          <w:rFonts w:ascii="Arial" w:hAnsi="Arial" w:cs="Arial"/>
        </w:rPr>
        <w:t>clearly marked)</w:t>
      </w:r>
      <w:r w:rsidRPr="00A95383">
        <w:rPr>
          <w:rFonts w:ascii="Arial" w:hAnsi="Arial" w:cs="Arial"/>
        </w:rPr>
        <w:t>.</w:t>
      </w:r>
      <w:r w:rsidRPr="00A95383">
        <w:rPr>
          <w:rFonts w:ascii="Arial" w:hAnsi="Arial" w:cs="Arial"/>
          <w:sz w:val="24"/>
          <w:szCs w:val="24"/>
        </w:rPr>
        <w:t xml:space="preserve"> </w:t>
      </w:r>
    </w:p>
    <w:p w:rsidR="00FC4190" w:rsidRPr="00A95383" w:rsidRDefault="003701A5" w:rsidP="00A95383">
      <w:pPr>
        <w:autoSpaceDE w:val="0"/>
        <w:autoSpaceDN w:val="0"/>
        <w:adjustRightInd w:val="0"/>
        <w:spacing w:after="0" w:line="360" w:lineRule="auto"/>
        <w:ind w:left="720"/>
        <w:rPr>
          <w:rFonts w:ascii="Arial" w:hAnsi="Arial" w:cs="Arial"/>
        </w:rPr>
      </w:pPr>
      <w:r w:rsidRPr="00A95383">
        <w:rPr>
          <w:rFonts w:ascii="Arial" w:hAnsi="Arial" w:cs="Arial"/>
          <w:sz w:val="24"/>
          <w:szCs w:val="24"/>
        </w:rPr>
        <w:t xml:space="preserve">TWO ENVELOPES SYSTEM will be employed i.e a separate envelope for </w:t>
      </w:r>
      <w:r w:rsidR="003F41F1">
        <w:rPr>
          <w:rFonts w:ascii="Arial" w:hAnsi="Arial" w:cs="Arial"/>
          <w:b/>
          <w:sz w:val="24"/>
          <w:szCs w:val="24"/>
          <w:u w:val="single"/>
        </w:rPr>
        <w:t>Quality/T</w:t>
      </w:r>
      <w:r w:rsidRPr="00A95383">
        <w:rPr>
          <w:rFonts w:ascii="Arial" w:hAnsi="Arial" w:cs="Arial"/>
          <w:b/>
          <w:sz w:val="24"/>
          <w:szCs w:val="24"/>
          <w:u w:val="single"/>
        </w:rPr>
        <w:t>echnical proposal</w:t>
      </w:r>
      <w:r w:rsidRPr="00A95383">
        <w:rPr>
          <w:rFonts w:ascii="Arial" w:hAnsi="Arial" w:cs="Arial"/>
          <w:sz w:val="24"/>
          <w:szCs w:val="24"/>
        </w:rPr>
        <w:t xml:space="preserve"> and another envelope for </w:t>
      </w:r>
      <w:r w:rsidR="003F41F1">
        <w:rPr>
          <w:rFonts w:ascii="Arial" w:hAnsi="Arial" w:cs="Arial"/>
          <w:b/>
          <w:sz w:val="24"/>
          <w:szCs w:val="24"/>
          <w:u w:val="single"/>
        </w:rPr>
        <w:t>Pricing, SBD forms, T</w:t>
      </w:r>
      <w:r w:rsidRPr="00A95383">
        <w:rPr>
          <w:rFonts w:ascii="Arial" w:hAnsi="Arial" w:cs="Arial"/>
          <w:b/>
          <w:sz w:val="24"/>
          <w:szCs w:val="24"/>
          <w:u w:val="single"/>
        </w:rPr>
        <w:t>ax clearance certificate &amp; BBBEE</w:t>
      </w:r>
    </w:p>
    <w:p w:rsidR="00FC4190" w:rsidRPr="00A95383" w:rsidRDefault="00FC4190" w:rsidP="00A95383">
      <w:pPr>
        <w:autoSpaceDE w:val="0"/>
        <w:autoSpaceDN w:val="0"/>
        <w:adjustRightInd w:val="0"/>
        <w:spacing w:after="0" w:line="360" w:lineRule="auto"/>
        <w:ind w:left="720" w:hanging="720"/>
        <w:rPr>
          <w:rFonts w:ascii="Arial" w:hAnsi="Arial" w:cs="Arial"/>
        </w:rPr>
      </w:pPr>
    </w:p>
    <w:p w:rsidR="00FC4190" w:rsidRPr="00A95383" w:rsidRDefault="003701A5" w:rsidP="00A95383">
      <w:pPr>
        <w:autoSpaceDE w:val="0"/>
        <w:autoSpaceDN w:val="0"/>
        <w:adjustRightInd w:val="0"/>
        <w:spacing w:after="0" w:line="360" w:lineRule="auto"/>
        <w:rPr>
          <w:rFonts w:ascii="Arial" w:hAnsi="Arial" w:cs="Arial"/>
        </w:rPr>
      </w:pPr>
      <w:r w:rsidRPr="00A95383">
        <w:rPr>
          <w:rFonts w:ascii="Arial" w:hAnsi="Arial" w:cs="Arial"/>
          <w:b/>
        </w:rPr>
        <w:t>6</w:t>
      </w:r>
      <w:r w:rsidR="00A95383">
        <w:rPr>
          <w:rFonts w:ascii="Arial" w:hAnsi="Arial" w:cs="Arial"/>
          <w:b/>
        </w:rPr>
        <w:t>.2</w:t>
      </w:r>
      <w:r w:rsidR="00FC4190" w:rsidRPr="00A95383">
        <w:rPr>
          <w:rFonts w:ascii="Arial" w:hAnsi="Arial" w:cs="Arial"/>
        </w:rPr>
        <w:tab/>
        <w:t>The bid should be submitted in a sealed envelope or suitable cover on which the</w:t>
      </w:r>
    </w:p>
    <w:p w:rsidR="00FC4190" w:rsidRPr="00A95383" w:rsidRDefault="00FC4190" w:rsidP="00A95383">
      <w:pPr>
        <w:autoSpaceDE w:val="0"/>
        <w:autoSpaceDN w:val="0"/>
        <w:adjustRightInd w:val="0"/>
        <w:spacing w:after="0" w:line="360" w:lineRule="auto"/>
        <w:ind w:firstLine="720"/>
        <w:rPr>
          <w:rFonts w:ascii="Arial" w:hAnsi="Arial" w:cs="Arial"/>
        </w:rPr>
      </w:pPr>
      <w:r w:rsidRPr="00A95383">
        <w:rPr>
          <w:rFonts w:ascii="Arial" w:hAnsi="Arial" w:cs="Arial"/>
        </w:rPr>
        <w:t>name and address of the bidder, the bid number and the closing date must be clearly</w:t>
      </w:r>
    </w:p>
    <w:p w:rsidR="00FC4190" w:rsidRPr="00A95383" w:rsidRDefault="00FC4190" w:rsidP="00A95383">
      <w:pPr>
        <w:autoSpaceDE w:val="0"/>
        <w:autoSpaceDN w:val="0"/>
        <w:adjustRightInd w:val="0"/>
        <w:spacing w:after="0" w:line="360" w:lineRule="auto"/>
        <w:ind w:left="720"/>
        <w:rPr>
          <w:rFonts w:ascii="Arial" w:eastAsia="Calibri" w:hAnsi="Arial" w:cs="Arial"/>
        </w:rPr>
      </w:pPr>
      <w:r w:rsidRPr="00A95383">
        <w:rPr>
          <w:rFonts w:ascii="Arial" w:hAnsi="Arial" w:cs="Arial"/>
        </w:rPr>
        <w:t xml:space="preserve">endorsed and </w:t>
      </w:r>
      <w:r w:rsidRPr="00A95383">
        <w:rPr>
          <w:rFonts w:ascii="Arial" w:eastAsia="Calibri" w:hAnsi="Arial" w:cs="Arial"/>
        </w:rPr>
        <w:t>must be submitted or placed in the ECSA Tender Box at Reception, 1</w:t>
      </w:r>
      <w:r w:rsidRPr="00A95383">
        <w:rPr>
          <w:rFonts w:ascii="Arial" w:eastAsia="Calibri" w:hAnsi="Arial" w:cs="Arial"/>
          <w:vertAlign w:val="superscript"/>
        </w:rPr>
        <w:t>st</w:t>
      </w:r>
      <w:r w:rsidRPr="00A95383">
        <w:rPr>
          <w:rFonts w:ascii="Arial" w:eastAsia="Calibri" w:hAnsi="Arial" w:cs="Arial"/>
        </w:rPr>
        <w:t xml:space="preserve"> Floor Waterview Corner, 2 Ernest Oppenheimer Avenue, Bruma, Johannesburg or post to:  Private Bag X</w:t>
      </w:r>
      <w:r w:rsidR="00F13A1E" w:rsidRPr="00A95383">
        <w:rPr>
          <w:rFonts w:ascii="Arial" w:eastAsia="Calibri" w:hAnsi="Arial" w:cs="Arial"/>
        </w:rPr>
        <w:t>691, Bruma</w:t>
      </w:r>
      <w:r w:rsidRPr="00A95383">
        <w:rPr>
          <w:rFonts w:ascii="Arial" w:eastAsia="Calibri" w:hAnsi="Arial" w:cs="Arial"/>
        </w:rPr>
        <w:t>, 2026.</w:t>
      </w:r>
    </w:p>
    <w:p w:rsidR="00FC4190" w:rsidRPr="00A95383" w:rsidRDefault="00FC4190" w:rsidP="00A95383">
      <w:pPr>
        <w:autoSpaceDE w:val="0"/>
        <w:autoSpaceDN w:val="0"/>
        <w:adjustRightInd w:val="0"/>
        <w:spacing w:after="0" w:line="360" w:lineRule="auto"/>
        <w:ind w:left="720"/>
        <w:rPr>
          <w:rFonts w:ascii="Arial" w:eastAsia="Calibri" w:hAnsi="Arial" w:cs="Arial"/>
        </w:rPr>
      </w:pPr>
    </w:p>
    <w:p w:rsidR="00FC4190" w:rsidRPr="00A95383" w:rsidRDefault="00FC4190" w:rsidP="00A95383">
      <w:pPr>
        <w:pStyle w:val="ListParagraph"/>
        <w:numPr>
          <w:ilvl w:val="1"/>
          <w:numId w:val="15"/>
        </w:numPr>
        <w:tabs>
          <w:tab w:val="left" w:pos="720"/>
          <w:tab w:val="left" w:pos="2161"/>
        </w:tabs>
        <w:spacing w:after="240" w:line="360" w:lineRule="auto"/>
        <w:jc w:val="both"/>
        <w:rPr>
          <w:rFonts w:ascii="Arial" w:eastAsia="Times New Roman" w:hAnsi="Arial" w:cs="Arial"/>
          <w:lang w:val="en-ZA"/>
        </w:rPr>
      </w:pPr>
      <w:r w:rsidRPr="00A95383">
        <w:rPr>
          <w:rFonts w:ascii="Arial" w:eastAsia="Times New Roman" w:hAnsi="Arial" w:cs="Arial"/>
          <w:lang w:val="en-ZA"/>
        </w:rPr>
        <w:t xml:space="preserve">Engineering Council of South Africa (ECSA) may request clarification or further information regarding any aspect of the bid. The bidder must supply the requested information within 48 hours after the request has been made, otherwise the bidder may be disqualified. Short-listed bidders </w:t>
      </w:r>
      <w:r w:rsidRPr="00A95383">
        <w:rPr>
          <w:rFonts w:ascii="Arial" w:eastAsia="Times New Roman" w:hAnsi="Arial" w:cs="Arial"/>
          <w:b/>
          <w:lang w:val="en-ZA"/>
        </w:rPr>
        <w:t>may</w:t>
      </w:r>
      <w:r w:rsidRPr="00A95383">
        <w:rPr>
          <w:rFonts w:ascii="Arial" w:eastAsia="Times New Roman" w:hAnsi="Arial" w:cs="Arial"/>
          <w:lang w:val="en-ZA"/>
        </w:rPr>
        <w:t xml:space="preserve"> be invited to make a presentation on their proposals at their own cost.</w:t>
      </w:r>
    </w:p>
    <w:p w:rsidR="00FC4190" w:rsidRPr="00A95383" w:rsidRDefault="003701A5" w:rsidP="00A95383">
      <w:pPr>
        <w:tabs>
          <w:tab w:val="left" w:pos="709"/>
        </w:tabs>
        <w:spacing w:after="120" w:line="360" w:lineRule="auto"/>
        <w:ind w:left="708" w:hangingChars="322" w:hanging="708"/>
        <w:contextualSpacing/>
        <w:jc w:val="both"/>
        <w:rPr>
          <w:rFonts w:ascii="Arial" w:hAnsi="Arial" w:cs="Arial"/>
        </w:rPr>
      </w:pPr>
      <w:r w:rsidRPr="00A95383">
        <w:rPr>
          <w:rFonts w:ascii="Arial" w:hAnsi="Arial" w:cs="Arial"/>
          <w:b/>
        </w:rPr>
        <w:t>6</w:t>
      </w:r>
      <w:r w:rsidR="00FC4190" w:rsidRPr="00A95383">
        <w:rPr>
          <w:rFonts w:ascii="Arial" w:hAnsi="Arial" w:cs="Arial"/>
          <w:b/>
        </w:rPr>
        <w:t>.4</w:t>
      </w:r>
      <w:r w:rsidR="00FC4190" w:rsidRPr="00A95383">
        <w:rPr>
          <w:rFonts w:ascii="Arial" w:hAnsi="Arial" w:cs="Arial"/>
        </w:rPr>
        <w:t xml:space="preserve">    </w:t>
      </w:r>
      <w:r w:rsidR="00FC4190" w:rsidRPr="00A95383">
        <w:rPr>
          <w:rFonts w:ascii="Arial" w:hAnsi="Arial" w:cs="Arial"/>
        </w:rPr>
        <w:tab/>
        <w:t>A comprehensive company profile of the Service Provider shall be attached as an</w:t>
      </w:r>
    </w:p>
    <w:p w:rsidR="00FC4190" w:rsidRPr="00A95383" w:rsidRDefault="00FC4190" w:rsidP="00A95383">
      <w:pPr>
        <w:spacing w:after="120" w:line="360" w:lineRule="auto"/>
        <w:ind w:left="708"/>
        <w:contextualSpacing/>
        <w:jc w:val="both"/>
        <w:rPr>
          <w:rFonts w:ascii="Arial" w:hAnsi="Arial" w:cs="Arial"/>
        </w:rPr>
      </w:pPr>
      <w:r w:rsidRPr="00A95383">
        <w:rPr>
          <w:rFonts w:ascii="Arial" w:hAnsi="Arial" w:cs="Arial"/>
        </w:rPr>
        <w:t>addendum to the response. The profile shall contain at least the following information:</w:t>
      </w:r>
    </w:p>
    <w:p w:rsidR="00FC4190" w:rsidRPr="00A95383" w:rsidRDefault="00FC4190" w:rsidP="00A95383">
      <w:pPr>
        <w:spacing w:after="240" w:line="360" w:lineRule="auto"/>
        <w:ind w:left="2357" w:hanging="425"/>
        <w:jc w:val="both"/>
        <w:rPr>
          <w:rFonts w:ascii="Arial" w:hAnsi="Arial" w:cs="Arial"/>
        </w:rPr>
      </w:pPr>
      <w:r w:rsidRPr="00A95383">
        <w:rPr>
          <w:rFonts w:ascii="Arial" w:hAnsi="Arial" w:cs="Arial"/>
        </w:rPr>
        <w:t>-</w:t>
      </w:r>
      <w:r w:rsidRPr="00A95383">
        <w:rPr>
          <w:rFonts w:ascii="Arial" w:hAnsi="Arial" w:cs="Arial"/>
        </w:rPr>
        <w:tab/>
        <w:t>Company size and structure</w:t>
      </w:r>
    </w:p>
    <w:p w:rsidR="00FC4190" w:rsidRPr="00A95383" w:rsidRDefault="00FC4190" w:rsidP="00A95383">
      <w:pPr>
        <w:spacing w:line="360" w:lineRule="auto"/>
        <w:ind w:left="2357" w:hanging="425"/>
        <w:jc w:val="both"/>
        <w:rPr>
          <w:rFonts w:ascii="Arial" w:hAnsi="Arial" w:cs="Arial"/>
        </w:rPr>
      </w:pPr>
      <w:r w:rsidRPr="00A95383">
        <w:rPr>
          <w:rFonts w:ascii="Arial" w:hAnsi="Arial" w:cs="Arial"/>
        </w:rPr>
        <w:t>-</w:t>
      </w:r>
      <w:r w:rsidRPr="00A95383">
        <w:rPr>
          <w:rFonts w:ascii="Arial" w:hAnsi="Arial" w:cs="Arial"/>
        </w:rPr>
        <w:tab/>
        <w:t xml:space="preserve">Submission of a list of contactable references of corporate clients, (listing contact name, address, telephone, fax and email address) where the bidder has rendered a service in the last </w:t>
      </w:r>
      <w:r w:rsidR="00747602" w:rsidRPr="00A95383">
        <w:rPr>
          <w:rFonts w:ascii="Arial" w:hAnsi="Arial" w:cs="Arial"/>
        </w:rPr>
        <w:t>five</w:t>
      </w:r>
      <w:r w:rsidRPr="00A95383">
        <w:rPr>
          <w:rFonts w:ascii="Arial" w:hAnsi="Arial" w:cs="Arial"/>
        </w:rPr>
        <w:t xml:space="preserve"> (</w:t>
      </w:r>
      <w:r w:rsidR="00747602" w:rsidRPr="00A95383">
        <w:rPr>
          <w:rFonts w:ascii="Arial" w:hAnsi="Arial" w:cs="Arial"/>
        </w:rPr>
        <w:t>5</w:t>
      </w:r>
      <w:r w:rsidRPr="00A95383">
        <w:rPr>
          <w:rFonts w:ascii="Arial" w:hAnsi="Arial" w:cs="Arial"/>
        </w:rPr>
        <w:t xml:space="preserve">) years (either as individual firms or as the bidding consortium). </w:t>
      </w:r>
    </w:p>
    <w:p w:rsidR="00F01AC6" w:rsidRPr="00A95383" w:rsidRDefault="00F01AC6" w:rsidP="00A95383">
      <w:pPr>
        <w:spacing w:line="360" w:lineRule="auto"/>
        <w:ind w:left="2357" w:hanging="425"/>
        <w:jc w:val="both"/>
        <w:rPr>
          <w:rFonts w:ascii="Arial" w:hAnsi="Arial" w:cs="Arial"/>
        </w:rPr>
      </w:pPr>
    </w:p>
    <w:p w:rsidR="00FC4190" w:rsidRPr="00A95383" w:rsidRDefault="003701A5" w:rsidP="00A95383">
      <w:pPr>
        <w:autoSpaceDE w:val="0"/>
        <w:autoSpaceDN w:val="0"/>
        <w:adjustRightInd w:val="0"/>
        <w:spacing w:after="0" w:line="360" w:lineRule="auto"/>
        <w:rPr>
          <w:rFonts w:ascii="Arial" w:hAnsi="Arial" w:cs="Arial"/>
          <w:b/>
          <w:sz w:val="24"/>
          <w:szCs w:val="24"/>
        </w:rPr>
      </w:pPr>
      <w:r w:rsidRPr="00A95383">
        <w:rPr>
          <w:rFonts w:ascii="Arial" w:hAnsi="Arial" w:cs="Arial"/>
          <w:b/>
          <w:sz w:val="24"/>
          <w:szCs w:val="24"/>
        </w:rPr>
        <w:t>7</w:t>
      </w:r>
      <w:r w:rsidR="00FC4190" w:rsidRPr="00A95383">
        <w:rPr>
          <w:rFonts w:ascii="Arial" w:hAnsi="Arial" w:cs="Arial"/>
          <w:b/>
          <w:sz w:val="24"/>
          <w:szCs w:val="24"/>
        </w:rPr>
        <w:t>.</w:t>
      </w:r>
      <w:r w:rsidR="00FC4190" w:rsidRPr="00A95383">
        <w:rPr>
          <w:rFonts w:ascii="Arial" w:hAnsi="Arial" w:cs="Arial"/>
          <w:b/>
          <w:sz w:val="24"/>
          <w:szCs w:val="24"/>
        </w:rPr>
        <w:tab/>
        <w:t>LATE BIDS</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FC4190" w:rsidP="00A95383">
      <w:pPr>
        <w:autoSpaceDE w:val="0"/>
        <w:autoSpaceDN w:val="0"/>
        <w:adjustRightInd w:val="0"/>
        <w:spacing w:after="0" w:line="360" w:lineRule="auto"/>
        <w:ind w:left="720"/>
        <w:rPr>
          <w:rFonts w:ascii="Arial" w:hAnsi="Arial" w:cs="Arial"/>
        </w:rPr>
      </w:pPr>
      <w:r w:rsidRPr="00A95383">
        <w:rPr>
          <w:rFonts w:ascii="Arial" w:hAnsi="Arial" w:cs="Arial"/>
        </w:rPr>
        <w:t>Bids received after the closing date and time, at the address indicated in the bid documents, will not be accepted for consideration and where applicable, be returned unopened to the bidder.</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3701A5" w:rsidP="00A95383">
      <w:pPr>
        <w:autoSpaceDE w:val="0"/>
        <w:autoSpaceDN w:val="0"/>
        <w:adjustRightInd w:val="0"/>
        <w:spacing w:after="0" w:line="360" w:lineRule="auto"/>
        <w:rPr>
          <w:rFonts w:ascii="Arial" w:hAnsi="Arial" w:cs="Arial"/>
          <w:b/>
          <w:sz w:val="24"/>
          <w:szCs w:val="24"/>
        </w:rPr>
      </w:pPr>
      <w:r w:rsidRPr="00A95383">
        <w:rPr>
          <w:rFonts w:ascii="Arial" w:hAnsi="Arial" w:cs="Arial"/>
          <w:b/>
          <w:sz w:val="24"/>
          <w:szCs w:val="24"/>
        </w:rPr>
        <w:t>8</w:t>
      </w:r>
      <w:r w:rsidR="00FC4190" w:rsidRPr="00A95383">
        <w:rPr>
          <w:rFonts w:ascii="Arial" w:hAnsi="Arial" w:cs="Arial"/>
          <w:b/>
          <w:sz w:val="24"/>
          <w:szCs w:val="24"/>
        </w:rPr>
        <w:t>.</w:t>
      </w:r>
      <w:r w:rsidR="00FC4190" w:rsidRPr="00A95383">
        <w:rPr>
          <w:rFonts w:ascii="Arial" w:hAnsi="Arial" w:cs="Arial"/>
          <w:b/>
          <w:sz w:val="24"/>
          <w:szCs w:val="24"/>
        </w:rPr>
        <w:tab/>
        <w:t>COUNTER CONDITIONS</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FC4190" w:rsidP="00A95383">
      <w:pPr>
        <w:autoSpaceDE w:val="0"/>
        <w:autoSpaceDN w:val="0"/>
        <w:adjustRightInd w:val="0"/>
        <w:spacing w:after="0" w:line="360" w:lineRule="auto"/>
        <w:ind w:left="720"/>
        <w:rPr>
          <w:rFonts w:ascii="Arial" w:hAnsi="Arial" w:cs="Arial"/>
        </w:rPr>
      </w:pPr>
      <w:r w:rsidRPr="00A95383">
        <w:rPr>
          <w:rFonts w:ascii="Arial" w:hAnsi="Arial" w:cs="Arial"/>
        </w:rPr>
        <w:t>Bidders’ attention is drawn to the fact that amendments to any of the Bid Conditions or setting of counter conditions by bidders may result in the invalidation of such bids.</w:t>
      </w:r>
    </w:p>
    <w:p w:rsidR="006A1E8C" w:rsidRPr="00A95383" w:rsidRDefault="006A1E8C" w:rsidP="00A95383">
      <w:pPr>
        <w:autoSpaceDE w:val="0"/>
        <w:autoSpaceDN w:val="0"/>
        <w:adjustRightInd w:val="0"/>
        <w:spacing w:after="0" w:line="360" w:lineRule="auto"/>
        <w:ind w:left="720"/>
        <w:rPr>
          <w:rFonts w:ascii="Arial" w:hAnsi="Arial" w:cs="Arial"/>
        </w:rPr>
      </w:pP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3701A5" w:rsidP="00A95383">
      <w:pPr>
        <w:autoSpaceDE w:val="0"/>
        <w:autoSpaceDN w:val="0"/>
        <w:adjustRightInd w:val="0"/>
        <w:spacing w:after="0" w:line="360" w:lineRule="auto"/>
        <w:rPr>
          <w:rFonts w:ascii="Arial" w:hAnsi="Arial" w:cs="Arial"/>
          <w:b/>
          <w:sz w:val="24"/>
          <w:szCs w:val="24"/>
        </w:rPr>
      </w:pPr>
      <w:r w:rsidRPr="00A95383">
        <w:rPr>
          <w:rFonts w:ascii="Arial" w:hAnsi="Arial" w:cs="Arial"/>
          <w:b/>
          <w:sz w:val="24"/>
          <w:szCs w:val="24"/>
        </w:rPr>
        <w:t>9</w:t>
      </w:r>
      <w:r w:rsidR="00FC4190" w:rsidRPr="00A95383">
        <w:rPr>
          <w:rFonts w:ascii="Arial" w:hAnsi="Arial" w:cs="Arial"/>
          <w:b/>
          <w:sz w:val="24"/>
          <w:szCs w:val="24"/>
        </w:rPr>
        <w:t>.</w:t>
      </w:r>
      <w:r w:rsidR="00FC4190" w:rsidRPr="00A95383">
        <w:rPr>
          <w:rFonts w:ascii="Arial" w:hAnsi="Arial" w:cs="Arial"/>
          <w:b/>
          <w:sz w:val="24"/>
          <w:szCs w:val="24"/>
        </w:rPr>
        <w:tab/>
        <w:t>FRONTING</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3701A5" w:rsidP="005E21B6">
      <w:pPr>
        <w:autoSpaceDE w:val="0"/>
        <w:autoSpaceDN w:val="0"/>
        <w:adjustRightInd w:val="0"/>
        <w:spacing w:after="0" w:line="360" w:lineRule="auto"/>
        <w:ind w:left="709" w:hanging="709"/>
        <w:rPr>
          <w:rFonts w:ascii="Arial" w:hAnsi="Arial" w:cs="Arial"/>
        </w:rPr>
      </w:pPr>
      <w:r w:rsidRPr="00A95383">
        <w:rPr>
          <w:rFonts w:ascii="Arial" w:hAnsi="Arial" w:cs="Arial"/>
          <w:b/>
        </w:rPr>
        <w:t>9</w:t>
      </w:r>
      <w:r w:rsidR="00A95383">
        <w:rPr>
          <w:rFonts w:ascii="Arial" w:hAnsi="Arial" w:cs="Arial"/>
          <w:b/>
        </w:rPr>
        <w:t>.1</w:t>
      </w:r>
      <w:r w:rsidR="00FC4190" w:rsidRPr="00A95383">
        <w:rPr>
          <w:rFonts w:ascii="Arial" w:hAnsi="Arial" w:cs="Arial"/>
        </w:rPr>
        <w:tab/>
        <w:t xml:space="preserve">ECSA supports the spirit of </w:t>
      </w:r>
      <w:r w:rsidR="00A95383">
        <w:rPr>
          <w:rFonts w:ascii="Arial" w:hAnsi="Arial" w:cs="Arial"/>
        </w:rPr>
        <w:t>Broad-B</w:t>
      </w:r>
      <w:r w:rsidR="00A95383" w:rsidRPr="00A95383">
        <w:rPr>
          <w:rFonts w:ascii="Arial" w:hAnsi="Arial" w:cs="Arial"/>
        </w:rPr>
        <w:t>ased</w:t>
      </w:r>
      <w:r w:rsidR="00FC4190" w:rsidRPr="00A95383">
        <w:rPr>
          <w:rFonts w:ascii="Arial" w:hAnsi="Arial" w:cs="Arial"/>
        </w:rPr>
        <w:t xml:space="preserve"> </w:t>
      </w:r>
      <w:r w:rsidR="00F520D1" w:rsidRPr="00A95383">
        <w:rPr>
          <w:rFonts w:ascii="Arial" w:hAnsi="Arial" w:cs="Arial"/>
        </w:rPr>
        <w:t>B</w:t>
      </w:r>
      <w:r w:rsidR="00FC4190" w:rsidRPr="00A95383">
        <w:rPr>
          <w:rFonts w:ascii="Arial" w:hAnsi="Arial" w:cs="Arial"/>
        </w:rPr>
        <w:t xml:space="preserve">lack </w:t>
      </w:r>
      <w:r w:rsidR="00F520D1" w:rsidRPr="00A95383">
        <w:rPr>
          <w:rFonts w:ascii="Arial" w:hAnsi="Arial" w:cs="Arial"/>
        </w:rPr>
        <w:t>E</w:t>
      </w:r>
      <w:r w:rsidR="00FC4190" w:rsidRPr="00A95383">
        <w:rPr>
          <w:rFonts w:ascii="Arial" w:hAnsi="Arial" w:cs="Arial"/>
        </w:rPr>
        <w:t xml:space="preserve">conomic </w:t>
      </w:r>
      <w:r w:rsidR="00F520D1" w:rsidRPr="00A95383">
        <w:rPr>
          <w:rFonts w:ascii="Arial" w:hAnsi="Arial" w:cs="Arial"/>
        </w:rPr>
        <w:t>E</w:t>
      </w:r>
      <w:r w:rsidR="005E21B6">
        <w:rPr>
          <w:rFonts w:ascii="Arial" w:hAnsi="Arial" w:cs="Arial"/>
        </w:rPr>
        <w:t xml:space="preserve">mpowerment an </w:t>
      </w:r>
      <w:r w:rsidR="00FC4190" w:rsidRPr="00A95383">
        <w:rPr>
          <w:rFonts w:ascii="Arial" w:hAnsi="Arial" w:cs="Arial"/>
        </w:rPr>
        <w:t>recogni</w:t>
      </w:r>
      <w:r w:rsidR="00F520D1" w:rsidRPr="00A95383">
        <w:rPr>
          <w:rFonts w:ascii="Arial" w:hAnsi="Arial" w:cs="Arial"/>
        </w:rPr>
        <w:t>s</w:t>
      </w:r>
      <w:r w:rsidR="00FC4190" w:rsidRPr="00A95383">
        <w:rPr>
          <w:rFonts w:ascii="Arial" w:hAnsi="Arial" w:cs="Arial"/>
        </w:rPr>
        <w:t>es that real empowerment can only be achieved through individuals and businesses conducting themselves in accordance with the Constitution and in an honest, fair, equitable, transparent and legally</w:t>
      </w:r>
      <w:r w:rsidR="005E21B6">
        <w:rPr>
          <w:rFonts w:ascii="Arial" w:hAnsi="Arial" w:cs="Arial"/>
        </w:rPr>
        <w:t xml:space="preserve"> compliant manner. Against this </w:t>
      </w:r>
      <w:r w:rsidR="00FC4190" w:rsidRPr="00A95383">
        <w:rPr>
          <w:rFonts w:ascii="Arial" w:hAnsi="Arial" w:cs="Arial"/>
        </w:rPr>
        <w:t>background ECSA condemns any form of fronting.</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3701A5" w:rsidP="00A95383">
      <w:pPr>
        <w:autoSpaceDE w:val="0"/>
        <w:autoSpaceDN w:val="0"/>
        <w:adjustRightInd w:val="0"/>
        <w:spacing w:after="0" w:line="360" w:lineRule="auto"/>
        <w:rPr>
          <w:rFonts w:ascii="Arial" w:hAnsi="Arial" w:cs="Arial"/>
          <w:b/>
          <w:sz w:val="24"/>
          <w:szCs w:val="24"/>
        </w:rPr>
      </w:pPr>
      <w:r w:rsidRPr="00A95383">
        <w:rPr>
          <w:rFonts w:ascii="Arial" w:hAnsi="Arial" w:cs="Arial"/>
          <w:b/>
          <w:sz w:val="24"/>
          <w:szCs w:val="24"/>
        </w:rPr>
        <w:t>10</w:t>
      </w:r>
      <w:r w:rsidR="00FC4190" w:rsidRPr="00A95383">
        <w:rPr>
          <w:rFonts w:ascii="Arial" w:hAnsi="Arial" w:cs="Arial"/>
          <w:b/>
          <w:sz w:val="24"/>
          <w:szCs w:val="24"/>
        </w:rPr>
        <w:t>.</w:t>
      </w:r>
      <w:r w:rsidR="00FC4190" w:rsidRPr="00A95383">
        <w:rPr>
          <w:rFonts w:ascii="Arial" w:hAnsi="Arial" w:cs="Arial"/>
          <w:b/>
          <w:sz w:val="24"/>
          <w:szCs w:val="24"/>
        </w:rPr>
        <w:tab/>
        <w:t>SUPPLIER DUE DILIGENCE</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FC4190" w:rsidP="00A95383">
      <w:pPr>
        <w:autoSpaceDE w:val="0"/>
        <w:autoSpaceDN w:val="0"/>
        <w:adjustRightInd w:val="0"/>
        <w:spacing w:after="0" w:line="360" w:lineRule="auto"/>
        <w:ind w:firstLine="720"/>
        <w:rPr>
          <w:rFonts w:ascii="Arial" w:hAnsi="Arial" w:cs="Arial"/>
        </w:rPr>
      </w:pPr>
      <w:r w:rsidRPr="00A95383">
        <w:rPr>
          <w:rFonts w:ascii="Arial" w:hAnsi="Arial" w:cs="Arial"/>
        </w:rPr>
        <w:t>ECSA reserves the right to conduct supplier due diligence prior to final award of the</w:t>
      </w:r>
    </w:p>
    <w:p w:rsidR="00FC4190" w:rsidRPr="00A95383" w:rsidRDefault="00FC4190" w:rsidP="00A95383">
      <w:pPr>
        <w:autoSpaceDE w:val="0"/>
        <w:autoSpaceDN w:val="0"/>
        <w:adjustRightInd w:val="0"/>
        <w:spacing w:after="0" w:line="360" w:lineRule="auto"/>
        <w:ind w:firstLine="720"/>
        <w:rPr>
          <w:rFonts w:ascii="Arial" w:hAnsi="Arial" w:cs="Arial"/>
        </w:rPr>
      </w:pPr>
      <w:r w:rsidRPr="00A95383">
        <w:rPr>
          <w:rFonts w:ascii="Arial" w:hAnsi="Arial" w:cs="Arial"/>
        </w:rPr>
        <w:t>contract or at any time during the contract period. This may include site visits.</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FC4190" w:rsidP="00A95383">
      <w:pPr>
        <w:autoSpaceDE w:val="0"/>
        <w:autoSpaceDN w:val="0"/>
        <w:adjustRightInd w:val="0"/>
        <w:spacing w:after="0" w:line="360" w:lineRule="auto"/>
        <w:rPr>
          <w:rFonts w:ascii="Arial" w:hAnsi="Arial" w:cs="Arial"/>
          <w:b/>
          <w:sz w:val="24"/>
          <w:szCs w:val="24"/>
        </w:rPr>
      </w:pPr>
      <w:r w:rsidRPr="00A95383">
        <w:rPr>
          <w:rFonts w:ascii="Arial" w:hAnsi="Arial" w:cs="Arial"/>
          <w:b/>
          <w:sz w:val="24"/>
          <w:szCs w:val="24"/>
        </w:rPr>
        <w:t>1</w:t>
      </w:r>
      <w:r w:rsidR="003701A5" w:rsidRPr="00A95383">
        <w:rPr>
          <w:rFonts w:ascii="Arial" w:hAnsi="Arial" w:cs="Arial"/>
          <w:b/>
          <w:sz w:val="24"/>
          <w:szCs w:val="24"/>
        </w:rPr>
        <w:t>1</w:t>
      </w:r>
      <w:r w:rsidRPr="00A95383">
        <w:rPr>
          <w:rFonts w:ascii="Arial" w:hAnsi="Arial" w:cs="Arial"/>
          <w:b/>
          <w:sz w:val="24"/>
          <w:szCs w:val="24"/>
        </w:rPr>
        <w:t>.</w:t>
      </w:r>
      <w:r w:rsidRPr="00A95383">
        <w:rPr>
          <w:rFonts w:ascii="Arial" w:hAnsi="Arial" w:cs="Arial"/>
          <w:b/>
          <w:sz w:val="24"/>
          <w:szCs w:val="24"/>
        </w:rPr>
        <w:tab/>
        <w:t>COMMUNICATION</w:t>
      </w:r>
    </w:p>
    <w:p w:rsidR="00FC4190" w:rsidRPr="00A95383" w:rsidRDefault="00FC4190" w:rsidP="00A95383">
      <w:pPr>
        <w:autoSpaceDE w:val="0"/>
        <w:autoSpaceDN w:val="0"/>
        <w:adjustRightInd w:val="0"/>
        <w:spacing w:after="0" w:line="360" w:lineRule="auto"/>
        <w:rPr>
          <w:rFonts w:ascii="Arial" w:hAnsi="Arial" w:cs="Arial"/>
        </w:rPr>
      </w:pPr>
    </w:p>
    <w:p w:rsidR="00FC4190" w:rsidRPr="00A95383" w:rsidRDefault="00FC4190" w:rsidP="00A95383">
      <w:pPr>
        <w:autoSpaceDE w:val="0"/>
        <w:autoSpaceDN w:val="0"/>
        <w:adjustRightInd w:val="0"/>
        <w:spacing w:after="0" w:line="360" w:lineRule="auto"/>
        <w:ind w:left="720" w:hanging="720"/>
        <w:rPr>
          <w:rFonts w:ascii="Arial" w:hAnsi="Arial" w:cs="Arial"/>
        </w:rPr>
      </w:pPr>
      <w:r w:rsidRPr="0059362C">
        <w:rPr>
          <w:rFonts w:ascii="Arial" w:hAnsi="Arial" w:cs="Arial"/>
          <w:b/>
        </w:rPr>
        <w:t>1</w:t>
      </w:r>
      <w:r w:rsidR="003701A5" w:rsidRPr="0059362C">
        <w:rPr>
          <w:rFonts w:ascii="Arial" w:hAnsi="Arial" w:cs="Arial"/>
          <w:b/>
        </w:rPr>
        <w:t>1</w:t>
      </w:r>
      <w:r w:rsidR="0059362C">
        <w:rPr>
          <w:rFonts w:ascii="Arial" w:hAnsi="Arial" w:cs="Arial"/>
          <w:b/>
        </w:rPr>
        <w:t>.1</w:t>
      </w:r>
      <w:r w:rsidRPr="0059362C">
        <w:rPr>
          <w:rFonts w:ascii="Arial" w:hAnsi="Arial" w:cs="Arial"/>
        </w:rPr>
        <w:tab/>
      </w:r>
      <w:r w:rsidRPr="00A95383">
        <w:rPr>
          <w:rFonts w:ascii="Arial" w:hAnsi="Arial" w:cs="Arial"/>
        </w:rPr>
        <w:t>Supply Chain Management may communicate with bidders where clarity is sought after the closing date of the bid and prior to the award</w:t>
      </w:r>
      <w:r w:rsidR="007004D0" w:rsidRPr="00A95383">
        <w:rPr>
          <w:rFonts w:ascii="Arial" w:hAnsi="Arial" w:cs="Arial"/>
        </w:rPr>
        <w:t>ing</w:t>
      </w:r>
      <w:r w:rsidRPr="00A95383">
        <w:rPr>
          <w:rFonts w:ascii="Arial" w:hAnsi="Arial" w:cs="Arial"/>
        </w:rPr>
        <w:t xml:space="preserve"> of the contract, or to extend the validity period of the bid, if necessary.</w:t>
      </w:r>
    </w:p>
    <w:p w:rsidR="00FC4190" w:rsidRPr="00A95383" w:rsidRDefault="00FC4190" w:rsidP="00A95383">
      <w:pPr>
        <w:autoSpaceDE w:val="0"/>
        <w:autoSpaceDN w:val="0"/>
        <w:adjustRightInd w:val="0"/>
        <w:spacing w:after="0" w:line="360" w:lineRule="auto"/>
        <w:ind w:left="720" w:hanging="720"/>
        <w:rPr>
          <w:rFonts w:ascii="Arial" w:hAnsi="Arial" w:cs="Arial"/>
        </w:rPr>
      </w:pPr>
    </w:p>
    <w:p w:rsidR="00FC4190" w:rsidRPr="00A95383" w:rsidRDefault="00FC4190" w:rsidP="00A95383">
      <w:pPr>
        <w:autoSpaceDE w:val="0"/>
        <w:autoSpaceDN w:val="0"/>
        <w:adjustRightInd w:val="0"/>
        <w:spacing w:after="0" w:line="360" w:lineRule="auto"/>
        <w:ind w:left="720" w:hanging="720"/>
        <w:rPr>
          <w:rFonts w:ascii="Arial" w:hAnsi="Arial" w:cs="Arial"/>
        </w:rPr>
      </w:pPr>
      <w:r w:rsidRPr="0059362C">
        <w:rPr>
          <w:rFonts w:ascii="Arial" w:hAnsi="Arial" w:cs="Arial"/>
          <w:b/>
        </w:rPr>
        <w:t>1</w:t>
      </w:r>
      <w:r w:rsidR="003701A5" w:rsidRPr="0059362C">
        <w:rPr>
          <w:rFonts w:ascii="Arial" w:hAnsi="Arial" w:cs="Arial"/>
          <w:b/>
        </w:rPr>
        <w:t>1</w:t>
      </w:r>
      <w:r w:rsidR="0059362C">
        <w:rPr>
          <w:rFonts w:ascii="Arial" w:hAnsi="Arial" w:cs="Arial"/>
          <w:b/>
        </w:rPr>
        <w:t>.2</w:t>
      </w:r>
      <w:r w:rsidRPr="00A95383">
        <w:rPr>
          <w:rFonts w:ascii="Arial" w:hAnsi="Arial" w:cs="Arial"/>
        </w:rPr>
        <w:tab/>
        <w:t>Any communication to any official or a person acting in an advisory capacity for ECSA in respect of this bid between the closing date and the award of the bid by the bidder is discouraged.</w:t>
      </w:r>
    </w:p>
    <w:p w:rsidR="00FC4190" w:rsidRPr="00A95383" w:rsidRDefault="00FC4190" w:rsidP="00A95383">
      <w:pPr>
        <w:autoSpaceDE w:val="0"/>
        <w:autoSpaceDN w:val="0"/>
        <w:adjustRightInd w:val="0"/>
        <w:spacing w:after="0" w:line="360" w:lineRule="auto"/>
        <w:ind w:left="720" w:hanging="720"/>
        <w:rPr>
          <w:rFonts w:ascii="Arial" w:hAnsi="Arial" w:cs="Arial"/>
        </w:rPr>
      </w:pPr>
    </w:p>
    <w:p w:rsidR="00FC4190" w:rsidRPr="00A95383" w:rsidRDefault="00FC4190" w:rsidP="00A95383">
      <w:pPr>
        <w:autoSpaceDE w:val="0"/>
        <w:autoSpaceDN w:val="0"/>
        <w:adjustRightInd w:val="0"/>
        <w:spacing w:after="0" w:line="360" w:lineRule="auto"/>
        <w:ind w:left="720" w:hanging="720"/>
        <w:rPr>
          <w:rFonts w:ascii="Arial" w:hAnsi="Arial" w:cs="Arial"/>
        </w:rPr>
      </w:pPr>
      <w:r w:rsidRPr="0059362C">
        <w:rPr>
          <w:rFonts w:ascii="Arial" w:hAnsi="Arial" w:cs="Arial"/>
          <w:b/>
        </w:rPr>
        <w:lastRenderedPageBreak/>
        <w:t>1</w:t>
      </w:r>
      <w:r w:rsidR="003701A5" w:rsidRPr="0059362C">
        <w:rPr>
          <w:rFonts w:ascii="Arial" w:hAnsi="Arial" w:cs="Arial"/>
          <w:b/>
        </w:rPr>
        <w:t>1</w:t>
      </w:r>
      <w:r w:rsidR="0059362C">
        <w:rPr>
          <w:rFonts w:ascii="Arial" w:hAnsi="Arial" w:cs="Arial"/>
          <w:b/>
        </w:rPr>
        <w:t>.3</w:t>
      </w:r>
      <w:r w:rsidRPr="00A95383">
        <w:rPr>
          <w:rFonts w:ascii="Arial" w:hAnsi="Arial" w:cs="Arial"/>
        </w:rPr>
        <w:tab/>
        <w:t>All communication between the bidder and Supply Chain Management Office must be done in writing.</w:t>
      </w:r>
    </w:p>
    <w:p w:rsidR="00A87AA4" w:rsidRPr="00A95383" w:rsidRDefault="00A87AA4" w:rsidP="00A95383">
      <w:pPr>
        <w:autoSpaceDE w:val="0"/>
        <w:autoSpaceDN w:val="0"/>
        <w:adjustRightInd w:val="0"/>
        <w:spacing w:after="0" w:line="360" w:lineRule="auto"/>
        <w:ind w:left="720" w:hanging="720"/>
        <w:rPr>
          <w:rFonts w:ascii="Arial" w:hAnsi="Arial" w:cs="Arial"/>
        </w:rPr>
      </w:pPr>
    </w:p>
    <w:p w:rsidR="00FC4190" w:rsidRPr="00A95383" w:rsidRDefault="00747602" w:rsidP="00A95383">
      <w:pPr>
        <w:pStyle w:val="Heading1"/>
        <w:spacing w:line="360" w:lineRule="auto"/>
        <w:rPr>
          <w:rFonts w:ascii="Arial" w:hAnsi="Arial" w:cs="Arial"/>
          <w:color w:val="auto"/>
          <w:sz w:val="24"/>
          <w:szCs w:val="24"/>
        </w:rPr>
      </w:pPr>
      <w:r w:rsidRPr="00A95383">
        <w:rPr>
          <w:rFonts w:ascii="Arial" w:hAnsi="Arial" w:cs="Arial"/>
          <w:color w:val="auto"/>
          <w:sz w:val="24"/>
          <w:szCs w:val="24"/>
        </w:rPr>
        <w:t>1</w:t>
      </w:r>
      <w:r w:rsidR="003701A5" w:rsidRPr="00A95383">
        <w:rPr>
          <w:rFonts w:ascii="Arial" w:hAnsi="Arial" w:cs="Arial"/>
          <w:color w:val="auto"/>
          <w:sz w:val="24"/>
          <w:szCs w:val="24"/>
        </w:rPr>
        <w:t>2</w:t>
      </w:r>
      <w:r w:rsidRPr="00A95383">
        <w:rPr>
          <w:rFonts w:ascii="Arial" w:hAnsi="Arial" w:cs="Arial"/>
          <w:color w:val="auto"/>
          <w:sz w:val="24"/>
          <w:szCs w:val="24"/>
        </w:rPr>
        <w:t>.</w:t>
      </w:r>
      <w:r w:rsidRPr="00A95383">
        <w:rPr>
          <w:rFonts w:ascii="Arial" w:hAnsi="Arial" w:cs="Arial"/>
          <w:color w:val="auto"/>
          <w:sz w:val="24"/>
          <w:szCs w:val="24"/>
        </w:rPr>
        <w:tab/>
      </w:r>
      <w:r w:rsidR="00FC4190" w:rsidRPr="00A95383">
        <w:rPr>
          <w:rFonts w:ascii="Arial" w:hAnsi="Arial" w:cs="Arial"/>
          <w:color w:val="auto"/>
          <w:sz w:val="24"/>
          <w:szCs w:val="24"/>
        </w:rPr>
        <w:t>E</w:t>
      </w:r>
      <w:r w:rsidRPr="00A95383">
        <w:rPr>
          <w:rFonts w:ascii="Arial" w:hAnsi="Arial" w:cs="Arial"/>
          <w:color w:val="auto"/>
          <w:sz w:val="24"/>
          <w:szCs w:val="24"/>
        </w:rPr>
        <w:t>VALUATION CRITERIA</w:t>
      </w:r>
      <w:r w:rsidR="00FC4190" w:rsidRPr="00A95383">
        <w:rPr>
          <w:rFonts w:ascii="Arial" w:hAnsi="Arial" w:cs="Arial"/>
          <w:color w:val="auto"/>
          <w:sz w:val="24"/>
          <w:szCs w:val="24"/>
        </w:rPr>
        <w:t xml:space="preserve"> </w:t>
      </w:r>
    </w:p>
    <w:p w:rsidR="00FC4190" w:rsidRPr="00A95383" w:rsidRDefault="00FC4190" w:rsidP="00A95383">
      <w:pPr>
        <w:pStyle w:val="ListParagraph"/>
        <w:spacing w:line="360" w:lineRule="auto"/>
        <w:ind w:left="360"/>
        <w:rPr>
          <w:rFonts w:ascii="Arial" w:hAnsi="Arial" w:cs="Arial"/>
          <w:lang w:val="en-ZA"/>
        </w:rPr>
      </w:pPr>
    </w:p>
    <w:p w:rsidR="003D7A2B" w:rsidRPr="00A95383" w:rsidRDefault="003D7A2B" w:rsidP="00416460">
      <w:pPr>
        <w:pStyle w:val="ListParagraph"/>
        <w:spacing w:line="360" w:lineRule="auto"/>
        <w:rPr>
          <w:rFonts w:ascii="Arial" w:hAnsi="Arial" w:cs="Arial"/>
          <w:sz w:val="24"/>
          <w:szCs w:val="24"/>
          <w:lang w:val="en-ZA"/>
        </w:rPr>
      </w:pPr>
      <w:r w:rsidRPr="00A95383">
        <w:rPr>
          <w:rFonts w:ascii="Arial" w:hAnsi="Arial" w:cs="Arial"/>
          <w:sz w:val="24"/>
          <w:szCs w:val="24"/>
          <w:lang w:val="en-ZA"/>
        </w:rPr>
        <w:t>Th</w:t>
      </w:r>
      <w:r w:rsidR="003701A5" w:rsidRPr="00A95383">
        <w:rPr>
          <w:rFonts w:ascii="Arial" w:hAnsi="Arial" w:cs="Arial"/>
          <w:sz w:val="24"/>
          <w:szCs w:val="24"/>
          <w:lang w:val="en-ZA"/>
        </w:rPr>
        <w:t>e submitted</w:t>
      </w:r>
      <w:r w:rsidRPr="00A95383">
        <w:rPr>
          <w:rFonts w:ascii="Arial" w:hAnsi="Arial" w:cs="Arial"/>
          <w:sz w:val="24"/>
          <w:szCs w:val="24"/>
          <w:lang w:val="en-ZA"/>
        </w:rPr>
        <w:t xml:space="preserve"> proposal</w:t>
      </w:r>
      <w:r w:rsidR="003701A5" w:rsidRPr="00A95383">
        <w:rPr>
          <w:rFonts w:ascii="Arial" w:hAnsi="Arial" w:cs="Arial"/>
          <w:sz w:val="24"/>
          <w:szCs w:val="24"/>
          <w:lang w:val="en-ZA"/>
        </w:rPr>
        <w:t>s</w:t>
      </w:r>
      <w:r w:rsidRPr="00A95383">
        <w:rPr>
          <w:rFonts w:ascii="Arial" w:hAnsi="Arial" w:cs="Arial"/>
          <w:sz w:val="24"/>
          <w:szCs w:val="24"/>
          <w:lang w:val="en-ZA"/>
        </w:rPr>
        <w:t xml:space="preserve"> will be evaluated in two stages: </w:t>
      </w:r>
    </w:p>
    <w:p w:rsidR="003D7A2B" w:rsidRPr="00A95383" w:rsidRDefault="003D7A2B" w:rsidP="00416460">
      <w:pPr>
        <w:pStyle w:val="ListParagraph"/>
        <w:spacing w:line="360" w:lineRule="auto"/>
        <w:rPr>
          <w:rFonts w:ascii="Arial" w:hAnsi="Arial" w:cs="Arial"/>
          <w:sz w:val="24"/>
          <w:szCs w:val="24"/>
          <w:lang w:val="en-ZA"/>
        </w:rPr>
      </w:pPr>
    </w:p>
    <w:p w:rsidR="003D7A2B" w:rsidRPr="00A95383" w:rsidRDefault="003D7A2B" w:rsidP="00416460">
      <w:pPr>
        <w:pStyle w:val="ListParagraph"/>
        <w:spacing w:line="360" w:lineRule="auto"/>
        <w:rPr>
          <w:rFonts w:ascii="Arial" w:hAnsi="Arial" w:cs="Arial"/>
          <w:b/>
          <w:sz w:val="24"/>
          <w:szCs w:val="24"/>
          <w:lang w:val="en-ZA"/>
        </w:rPr>
      </w:pPr>
      <w:r w:rsidRPr="00A95383">
        <w:rPr>
          <w:rFonts w:ascii="Arial" w:hAnsi="Arial" w:cs="Arial"/>
          <w:b/>
          <w:sz w:val="24"/>
          <w:szCs w:val="24"/>
          <w:lang w:val="en-ZA"/>
        </w:rPr>
        <w:t>Stage 1: Quality/Technical</w:t>
      </w:r>
    </w:p>
    <w:p w:rsidR="003701A5" w:rsidRPr="00A95383" w:rsidRDefault="003701A5" w:rsidP="00416460">
      <w:pPr>
        <w:pStyle w:val="ListParagraph"/>
        <w:spacing w:line="360" w:lineRule="auto"/>
        <w:rPr>
          <w:rFonts w:ascii="Arial" w:hAnsi="Arial" w:cs="Arial"/>
          <w:b/>
          <w:sz w:val="24"/>
          <w:szCs w:val="24"/>
          <w:lang w:val="en-ZA"/>
        </w:rPr>
      </w:pPr>
    </w:p>
    <w:p w:rsidR="003D7A2B" w:rsidRPr="00A95383" w:rsidRDefault="003D7A2B" w:rsidP="00416460">
      <w:pPr>
        <w:pStyle w:val="ListParagraph"/>
        <w:spacing w:line="360" w:lineRule="auto"/>
        <w:rPr>
          <w:rFonts w:ascii="Arial" w:hAnsi="Arial" w:cs="Arial"/>
          <w:sz w:val="24"/>
          <w:szCs w:val="24"/>
          <w:lang w:val="en-ZA"/>
        </w:rPr>
      </w:pPr>
      <w:r w:rsidRPr="00A95383">
        <w:rPr>
          <w:rFonts w:ascii="Arial" w:hAnsi="Arial" w:cs="Arial"/>
          <w:sz w:val="24"/>
          <w:szCs w:val="24"/>
          <w:lang w:val="en-ZA"/>
        </w:rPr>
        <w:t xml:space="preserve">Bidders that score 70 or less out of 100 points for functionality will be considered as submitting a non-responsive bid and will be disqualified. </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624"/>
        <w:gridCol w:w="1086"/>
      </w:tblGrid>
      <w:tr w:rsidR="00A50736" w:rsidRPr="00A95383" w:rsidTr="00FB60BB">
        <w:trPr>
          <w:trHeight w:val="433"/>
        </w:trPr>
        <w:tc>
          <w:tcPr>
            <w:tcW w:w="426" w:type="dxa"/>
            <w:shd w:val="clear" w:color="auto" w:fill="D9D9D9"/>
          </w:tcPr>
          <w:p w:rsidR="003D7A2B" w:rsidRPr="00A95383" w:rsidRDefault="003D7A2B" w:rsidP="00A95383">
            <w:pPr>
              <w:tabs>
                <w:tab w:val="left" w:pos="1440"/>
              </w:tabs>
              <w:spacing w:line="360" w:lineRule="auto"/>
              <w:ind w:left="1332" w:hanging="612"/>
              <w:jc w:val="both"/>
              <w:rPr>
                <w:rFonts w:ascii="Arial" w:hAnsi="Arial" w:cs="Arial"/>
                <w:bCs/>
                <w:sz w:val="24"/>
                <w:szCs w:val="24"/>
              </w:rPr>
            </w:pPr>
          </w:p>
        </w:tc>
        <w:tc>
          <w:tcPr>
            <w:tcW w:w="7624" w:type="dxa"/>
            <w:shd w:val="clear" w:color="auto" w:fill="D9D9D9"/>
          </w:tcPr>
          <w:p w:rsidR="003D7A2B" w:rsidRPr="00A95383" w:rsidRDefault="003D7A2B" w:rsidP="00A95383">
            <w:pPr>
              <w:spacing w:line="360" w:lineRule="auto"/>
              <w:jc w:val="both"/>
              <w:rPr>
                <w:rFonts w:ascii="Arial" w:hAnsi="Arial" w:cs="Arial"/>
                <w:b/>
                <w:bCs/>
                <w:sz w:val="24"/>
                <w:szCs w:val="24"/>
              </w:rPr>
            </w:pPr>
            <w:r w:rsidRPr="00A95383">
              <w:rPr>
                <w:rFonts w:ascii="Arial" w:hAnsi="Arial" w:cs="Arial"/>
                <w:b/>
                <w:bCs/>
                <w:sz w:val="24"/>
                <w:szCs w:val="24"/>
              </w:rPr>
              <w:t>Description of functional/quality area</w:t>
            </w:r>
          </w:p>
        </w:tc>
        <w:tc>
          <w:tcPr>
            <w:tcW w:w="1086" w:type="dxa"/>
            <w:shd w:val="clear" w:color="auto" w:fill="D9D9D9"/>
          </w:tcPr>
          <w:p w:rsidR="003D7A2B" w:rsidRPr="00A95383" w:rsidRDefault="003D7A2B" w:rsidP="00A95383">
            <w:pPr>
              <w:tabs>
                <w:tab w:val="left" w:pos="1440"/>
              </w:tabs>
              <w:spacing w:line="360" w:lineRule="auto"/>
              <w:jc w:val="both"/>
              <w:rPr>
                <w:rFonts w:ascii="Arial" w:hAnsi="Arial" w:cs="Arial"/>
                <w:b/>
                <w:bCs/>
                <w:sz w:val="24"/>
                <w:szCs w:val="24"/>
              </w:rPr>
            </w:pPr>
            <w:r w:rsidRPr="00A95383">
              <w:rPr>
                <w:rFonts w:ascii="Arial" w:hAnsi="Arial" w:cs="Arial"/>
                <w:b/>
                <w:bCs/>
                <w:sz w:val="24"/>
                <w:szCs w:val="24"/>
              </w:rPr>
              <w:t>Weight</w:t>
            </w:r>
          </w:p>
        </w:tc>
      </w:tr>
      <w:tr w:rsidR="00A50736" w:rsidRPr="00A95383" w:rsidTr="00FB60BB">
        <w:trPr>
          <w:trHeight w:val="1255"/>
        </w:trPr>
        <w:tc>
          <w:tcPr>
            <w:tcW w:w="426"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1</w:t>
            </w:r>
          </w:p>
        </w:tc>
        <w:tc>
          <w:tcPr>
            <w:tcW w:w="7624"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Availability of resources and skills to deliver the service:</w:t>
            </w:r>
          </w:p>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 xml:space="preserve">           number of staff involved in the project </w:t>
            </w:r>
          </w:p>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 xml:space="preserve">           team’s competency  and  years of experience </w:t>
            </w:r>
          </w:p>
        </w:tc>
        <w:tc>
          <w:tcPr>
            <w:tcW w:w="1086"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30</w:t>
            </w:r>
          </w:p>
        </w:tc>
      </w:tr>
      <w:tr w:rsidR="00A50736" w:rsidRPr="00A95383" w:rsidTr="00FB60BB">
        <w:trPr>
          <w:trHeight w:val="1196"/>
        </w:trPr>
        <w:tc>
          <w:tcPr>
            <w:tcW w:w="426"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2</w:t>
            </w:r>
          </w:p>
        </w:tc>
        <w:tc>
          <w:tcPr>
            <w:tcW w:w="7624"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Overall performance on previous contracts of a similar nature:</w:t>
            </w:r>
          </w:p>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 xml:space="preserve">            number of company’s years of experience </w:t>
            </w:r>
          </w:p>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 xml:space="preserve">            number of clients </w:t>
            </w:r>
          </w:p>
          <w:p w:rsidR="00F520D1" w:rsidRPr="00A95383" w:rsidRDefault="00EC6269"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copies of previous work done to assess the quality of work</w:t>
            </w:r>
            <w:r w:rsidR="00A80426" w:rsidRPr="00A95383">
              <w:rPr>
                <w:rFonts w:ascii="Arial" w:hAnsi="Arial" w:cs="Arial"/>
                <w:bCs/>
                <w:sz w:val="24"/>
                <w:szCs w:val="24"/>
              </w:rPr>
              <w:t xml:space="preserve"> previously</w:t>
            </w:r>
            <w:r w:rsidRPr="00A95383">
              <w:rPr>
                <w:rFonts w:ascii="Arial" w:hAnsi="Arial" w:cs="Arial"/>
                <w:bCs/>
                <w:sz w:val="24"/>
                <w:szCs w:val="24"/>
              </w:rPr>
              <w:t xml:space="preserve"> produced </w:t>
            </w:r>
          </w:p>
        </w:tc>
        <w:tc>
          <w:tcPr>
            <w:tcW w:w="1086"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20</w:t>
            </w:r>
          </w:p>
        </w:tc>
      </w:tr>
      <w:tr w:rsidR="00A50736" w:rsidRPr="00A95383" w:rsidTr="00FB60BB">
        <w:trPr>
          <w:trHeight w:val="880"/>
        </w:trPr>
        <w:tc>
          <w:tcPr>
            <w:tcW w:w="426"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3</w:t>
            </w:r>
          </w:p>
        </w:tc>
        <w:tc>
          <w:tcPr>
            <w:tcW w:w="7624"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 xml:space="preserve">Company’s infrastructure and capacity to deliver: </w:t>
            </w:r>
          </w:p>
        </w:tc>
        <w:tc>
          <w:tcPr>
            <w:tcW w:w="1086" w:type="dxa"/>
          </w:tcPr>
          <w:p w:rsidR="003D7A2B" w:rsidRPr="00A95383" w:rsidRDefault="00EC6269"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2</w:t>
            </w:r>
            <w:r w:rsidR="003D7A2B" w:rsidRPr="00A95383">
              <w:rPr>
                <w:rFonts w:ascii="Arial" w:hAnsi="Arial" w:cs="Arial"/>
                <w:bCs/>
                <w:sz w:val="24"/>
                <w:szCs w:val="24"/>
              </w:rPr>
              <w:t>0</w:t>
            </w:r>
          </w:p>
        </w:tc>
      </w:tr>
      <w:tr w:rsidR="00A50736" w:rsidRPr="00A95383" w:rsidTr="00FB60BB">
        <w:trPr>
          <w:trHeight w:val="704"/>
        </w:trPr>
        <w:tc>
          <w:tcPr>
            <w:tcW w:w="426"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4</w:t>
            </w:r>
          </w:p>
        </w:tc>
        <w:tc>
          <w:tcPr>
            <w:tcW w:w="7624"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Demonstrate understanding of ECSA’s requirement, proposed methodology to be used and ability to meet timelines</w:t>
            </w:r>
          </w:p>
        </w:tc>
        <w:tc>
          <w:tcPr>
            <w:tcW w:w="1086" w:type="dxa"/>
          </w:tcPr>
          <w:p w:rsidR="003D7A2B" w:rsidRPr="00A95383" w:rsidRDefault="00EC6269" w:rsidP="00A95383">
            <w:pPr>
              <w:tabs>
                <w:tab w:val="left" w:pos="1440"/>
              </w:tabs>
              <w:spacing w:line="360" w:lineRule="auto"/>
              <w:jc w:val="both"/>
              <w:rPr>
                <w:rFonts w:ascii="Arial" w:hAnsi="Arial" w:cs="Arial"/>
                <w:bCs/>
                <w:sz w:val="24"/>
                <w:szCs w:val="24"/>
              </w:rPr>
            </w:pPr>
            <w:r w:rsidRPr="00A95383">
              <w:rPr>
                <w:rFonts w:ascii="Arial" w:hAnsi="Arial" w:cs="Arial"/>
                <w:bCs/>
                <w:sz w:val="24"/>
                <w:szCs w:val="24"/>
              </w:rPr>
              <w:t>3</w:t>
            </w:r>
            <w:r w:rsidR="003D7A2B" w:rsidRPr="00A95383">
              <w:rPr>
                <w:rFonts w:ascii="Arial" w:hAnsi="Arial" w:cs="Arial"/>
                <w:bCs/>
                <w:sz w:val="24"/>
                <w:szCs w:val="24"/>
              </w:rPr>
              <w:t>0</w:t>
            </w:r>
          </w:p>
        </w:tc>
      </w:tr>
      <w:tr w:rsidR="003D7A2B" w:rsidRPr="00A95383" w:rsidTr="00FB60BB">
        <w:trPr>
          <w:trHeight w:val="447"/>
        </w:trPr>
        <w:tc>
          <w:tcPr>
            <w:tcW w:w="426" w:type="dxa"/>
          </w:tcPr>
          <w:p w:rsidR="003D7A2B" w:rsidRPr="00A95383" w:rsidRDefault="003D7A2B" w:rsidP="00A95383">
            <w:pPr>
              <w:tabs>
                <w:tab w:val="left" w:pos="1440"/>
              </w:tabs>
              <w:spacing w:line="360" w:lineRule="auto"/>
              <w:jc w:val="both"/>
              <w:rPr>
                <w:rFonts w:ascii="Arial" w:hAnsi="Arial" w:cs="Arial"/>
                <w:bCs/>
                <w:sz w:val="24"/>
                <w:szCs w:val="24"/>
              </w:rPr>
            </w:pPr>
          </w:p>
        </w:tc>
        <w:tc>
          <w:tcPr>
            <w:tcW w:w="7624"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
                <w:bCs/>
                <w:sz w:val="24"/>
                <w:szCs w:val="24"/>
              </w:rPr>
              <w:t>Total</w:t>
            </w:r>
          </w:p>
        </w:tc>
        <w:tc>
          <w:tcPr>
            <w:tcW w:w="1086" w:type="dxa"/>
          </w:tcPr>
          <w:p w:rsidR="003D7A2B" w:rsidRPr="00A95383" w:rsidRDefault="003D7A2B" w:rsidP="00A95383">
            <w:pPr>
              <w:tabs>
                <w:tab w:val="left" w:pos="1440"/>
              </w:tabs>
              <w:spacing w:line="360" w:lineRule="auto"/>
              <w:jc w:val="both"/>
              <w:rPr>
                <w:rFonts w:ascii="Arial" w:hAnsi="Arial" w:cs="Arial"/>
                <w:bCs/>
                <w:sz w:val="24"/>
                <w:szCs w:val="24"/>
              </w:rPr>
            </w:pPr>
            <w:r w:rsidRPr="00A95383">
              <w:rPr>
                <w:rFonts w:ascii="Arial" w:hAnsi="Arial" w:cs="Arial"/>
                <w:b/>
                <w:bCs/>
                <w:sz w:val="24"/>
                <w:szCs w:val="24"/>
              </w:rPr>
              <w:t>100</w:t>
            </w:r>
          </w:p>
        </w:tc>
      </w:tr>
    </w:tbl>
    <w:p w:rsidR="003D7A2B" w:rsidRDefault="003D7A2B" w:rsidP="00A95383">
      <w:pPr>
        <w:pStyle w:val="ListParagraph"/>
        <w:tabs>
          <w:tab w:val="left" w:pos="709"/>
        </w:tabs>
        <w:spacing w:line="360" w:lineRule="auto"/>
        <w:ind w:left="360"/>
        <w:jc w:val="both"/>
        <w:rPr>
          <w:rFonts w:ascii="Arial" w:hAnsi="Arial" w:cs="Arial"/>
          <w:b/>
          <w:bCs/>
          <w:sz w:val="24"/>
          <w:szCs w:val="24"/>
          <w:lang w:val="en-ZA"/>
        </w:rPr>
      </w:pPr>
    </w:p>
    <w:p w:rsidR="002B01ED" w:rsidRPr="00A95383" w:rsidRDefault="002B01ED" w:rsidP="00A95383">
      <w:pPr>
        <w:pStyle w:val="ListParagraph"/>
        <w:tabs>
          <w:tab w:val="left" w:pos="709"/>
        </w:tabs>
        <w:spacing w:line="360" w:lineRule="auto"/>
        <w:ind w:left="360"/>
        <w:jc w:val="both"/>
        <w:rPr>
          <w:rFonts w:ascii="Arial" w:hAnsi="Arial" w:cs="Arial"/>
          <w:b/>
          <w:bCs/>
          <w:sz w:val="24"/>
          <w:szCs w:val="24"/>
          <w:lang w:val="en-ZA"/>
        </w:rPr>
      </w:pPr>
    </w:p>
    <w:p w:rsidR="003D7A2B" w:rsidRPr="00A95383" w:rsidRDefault="003D7A2B" w:rsidP="00A95383">
      <w:pPr>
        <w:spacing w:before="120" w:after="120" w:line="360" w:lineRule="auto"/>
        <w:ind w:left="567" w:hanging="567"/>
        <w:jc w:val="both"/>
        <w:outlineLvl w:val="1"/>
        <w:rPr>
          <w:rFonts w:ascii="Arial" w:hAnsi="Arial" w:cs="Arial"/>
          <w:b/>
          <w:sz w:val="24"/>
          <w:szCs w:val="24"/>
        </w:rPr>
      </w:pPr>
      <w:r w:rsidRPr="00A95383">
        <w:rPr>
          <w:rFonts w:ascii="Arial" w:hAnsi="Arial" w:cs="Arial"/>
          <w:b/>
          <w:sz w:val="24"/>
          <w:szCs w:val="24"/>
        </w:rPr>
        <w:t>Stage 2: Price &amp; BBBEE Preference points</w:t>
      </w:r>
    </w:p>
    <w:p w:rsidR="003D7A2B" w:rsidRPr="00A95383" w:rsidRDefault="003D7A2B" w:rsidP="00A95383">
      <w:pPr>
        <w:spacing w:line="360" w:lineRule="auto"/>
        <w:jc w:val="both"/>
        <w:rPr>
          <w:rFonts w:ascii="Arial" w:hAnsi="Arial" w:cs="Arial"/>
          <w:sz w:val="24"/>
          <w:szCs w:val="24"/>
        </w:rPr>
      </w:pPr>
      <w:r w:rsidRPr="00A95383">
        <w:rPr>
          <w:rFonts w:ascii="Arial" w:hAnsi="Arial" w:cs="Arial"/>
          <w:sz w:val="24"/>
          <w:szCs w:val="24"/>
        </w:rPr>
        <w:lastRenderedPageBreak/>
        <w:t xml:space="preserve">The 80/20 principle will be applied in terms of the Preferential Procurement Policy Framework. </w:t>
      </w:r>
    </w:p>
    <w:p w:rsidR="003D7A2B" w:rsidRPr="00A95383" w:rsidRDefault="003D7A2B" w:rsidP="00A95383">
      <w:pPr>
        <w:spacing w:line="360" w:lineRule="auto"/>
        <w:jc w:val="both"/>
        <w:rPr>
          <w:rFonts w:ascii="Arial" w:hAnsi="Arial" w:cs="Arial"/>
          <w:sz w:val="24"/>
          <w:szCs w:val="24"/>
        </w:rPr>
      </w:pPr>
    </w:p>
    <w:tbl>
      <w:tblPr>
        <w:tblW w:w="7536" w:type="dxa"/>
        <w:tblInd w:w="108" w:type="dxa"/>
        <w:tblLook w:val="0000" w:firstRow="0" w:lastRow="0" w:firstColumn="0" w:lastColumn="0" w:noHBand="0" w:noVBand="0"/>
      </w:tblPr>
      <w:tblGrid>
        <w:gridCol w:w="3768"/>
        <w:gridCol w:w="1256"/>
        <w:gridCol w:w="2512"/>
      </w:tblGrid>
      <w:tr w:rsidR="00A50736" w:rsidRPr="00A95383" w:rsidTr="0059362C">
        <w:trPr>
          <w:trHeight w:val="384"/>
        </w:trPr>
        <w:tc>
          <w:tcPr>
            <w:tcW w:w="3768" w:type="dxa"/>
          </w:tcPr>
          <w:p w:rsidR="003D7A2B" w:rsidRPr="00A95383" w:rsidRDefault="003D7A2B" w:rsidP="00A95383">
            <w:pPr>
              <w:tabs>
                <w:tab w:val="left" w:pos="-3652"/>
              </w:tabs>
              <w:spacing w:after="120" w:line="360" w:lineRule="auto"/>
              <w:jc w:val="both"/>
              <w:rPr>
                <w:rFonts w:ascii="Arial" w:hAnsi="Arial" w:cs="Arial"/>
                <w:b/>
                <w:sz w:val="24"/>
                <w:szCs w:val="24"/>
              </w:rPr>
            </w:pPr>
            <w:r w:rsidRPr="00A95383">
              <w:rPr>
                <w:rFonts w:ascii="Arial" w:hAnsi="Arial" w:cs="Arial"/>
                <w:b/>
                <w:sz w:val="24"/>
                <w:szCs w:val="24"/>
              </w:rPr>
              <w:t>Price</w:t>
            </w:r>
          </w:p>
        </w:tc>
        <w:tc>
          <w:tcPr>
            <w:tcW w:w="1256" w:type="dxa"/>
          </w:tcPr>
          <w:p w:rsidR="003D7A2B" w:rsidRPr="00A95383" w:rsidRDefault="003D7A2B" w:rsidP="00A95383">
            <w:pPr>
              <w:tabs>
                <w:tab w:val="left" w:pos="2052"/>
              </w:tabs>
              <w:spacing w:after="120" w:line="360" w:lineRule="auto"/>
              <w:jc w:val="both"/>
              <w:rPr>
                <w:rFonts w:ascii="Arial" w:hAnsi="Arial" w:cs="Arial"/>
                <w:sz w:val="24"/>
                <w:szCs w:val="24"/>
              </w:rPr>
            </w:pPr>
            <w:r w:rsidRPr="00A95383">
              <w:rPr>
                <w:rFonts w:ascii="Arial" w:hAnsi="Arial" w:cs="Arial"/>
                <w:sz w:val="24"/>
                <w:szCs w:val="24"/>
              </w:rPr>
              <w:t>:</w:t>
            </w:r>
          </w:p>
        </w:tc>
        <w:tc>
          <w:tcPr>
            <w:tcW w:w="2512" w:type="dxa"/>
          </w:tcPr>
          <w:p w:rsidR="003D7A2B" w:rsidRPr="00A95383" w:rsidRDefault="003D7A2B" w:rsidP="00A95383">
            <w:pPr>
              <w:tabs>
                <w:tab w:val="left" w:pos="2052"/>
              </w:tabs>
              <w:spacing w:after="120" w:line="360" w:lineRule="auto"/>
              <w:jc w:val="both"/>
              <w:rPr>
                <w:rFonts w:ascii="Arial" w:hAnsi="Arial" w:cs="Arial"/>
                <w:sz w:val="24"/>
                <w:szCs w:val="24"/>
              </w:rPr>
            </w:pPr>
            <w:r w:rsidRPr="00A95383">
              <w:rPr>
                <w:rFonts w:ascii="Arial" w:hAnsi="Arial" w:cs="Arial"/>
                <w:sz w:val="24"/>
                <w:szCs w:val="24"/>
              </w:rPr>
              <w:t>80 points</w:t>
            </w:r>
          </w:p>
        </w:tc>
      </w:tr>
      <w:tr w:rsidR="00A50736" w:rsidRPr="00A95383" w:rsidTr="0059362C">
        <w:trPr>
          <w:trHeight w:val="393"/>
        </w:trPr>
        <w:tc>
          <w:tcPr>
            <w:tcW w:w="3768" w:type="dxa"/>
          </w:tcPr>
          <w:p w:rsidR="003D7A2B" w:rsidRPr="00A95383" w:rsidRDefault="003D7A2B" w:rsidP="00A95383">
            <w:pPr>
              <w:tabs>
                <w:tab w:val="left" w:pos="2052"/>
              </w:tabs>
              <w:spacing w:after="120" w:line="360" w:lineRule="auto"/>
              <w:jc w:val="both"/>
              <w:rPr>
                <w:rFonts w:ascii="Arial" w:hAnsi="Arial" w:cs="Arial"/>
                <w:b/>
                <w:sz w:val="24"/>
                <w:szCs w:val="24"/>
              </w:rPr>
            </w:pPr>
            <w:r w:rsidRPr="00A95383">
              <w:rPr>
                <w:rFonts w:ascii="Arial" w:hAnsi="Arial" w:cs="Arial"/>
                <w:b/>
                <w:sz w:val="24"/>
                <w:szCs w:val="24"/>
              </w:rPr>
              <w:t>Preference (BBBEE)</w:t>
            </w:r>
          </w:p>
        </w:tc>
        <w:tc>
          <w:tcPr>
            <w:tcW w:w="1256" w:type="dxa"/>
          </w:tcPr>
          <w:p w:rsidR="003D7A2B" w:rsidRPr="00A95383" w:rsidRDefault="003D7A2B" w:rsidP="00A95383">
            <w:pPr>
              <w:tabs>
                <w:tab w:val="left" w:pos="2052"/>
              </w:tabs>
              <w:spacing w:after="120" w:line="360" w:lineRule="auto"/>
              <w:jc w:val="both"/>
              <w:rPr>
                <w:rFonts w:ascii="Arial" w:hAnsi="Arial" w:cs="Arial"/>
                <w:sz w:val="24"/>
                <w:szCs w:val="24"/>
              </w:rPr>
            </w:pPr>
            <w:r w:rsidRPr="00A95383">
              <w:rPr>
                <w:rFonts w:ascii="Arial" w:hAnsi="Arial" w:cs="Arial"/>
                <w:sz w:val="24"/>
                <w:szCs w:val="24"/>
              </w:rPr>
              <w:t>:</w:t>
            </w:r>
          </w:p>
        </w:tc>
        <w:tc>
          <w:tcPr>
            <w:tcW w:w="2512" w:type="dxa"/>
          </w:tcPr>
          <w:p w:rsidR="003D7A2B" w:rsidRPr="00A95383" w:rsidRDefault="003D7A2B" w:rsidP="00A95383">
            <w:pPr>
              <w:tabs>
                <w:tab w:val="left" w:pos="2052"/>
              </w:tabs>
              <w:spacing w:after="120" w:line="360" w:lineRule="auto"/>
              <w:jc w:val="both"/>
              <w:rPr>
                <w:rFonts w:ascii="Arial" w:hAnsi="Arial" w:cs="Arial"/>
                <w:sz w:val="24"/>
                <w:szCs w:val="24"/>
                <w:u w:val="single"/>
              </w:rPr>
            </w:pPr>
            <w:r w:rsidRPr="00A95383">
              <w:rPr>
                <w:rFonts w:ascii="Arial" w:hAnsi="Arial" w:cs="Arial"/>
                <w:sz w:val="24"/>
                <w:szCs w:val="24"/>
                <w:u w:val="single"/>
              </w:rPr>
              <w:t xml:space="preserve">20 points </w:t>
            </w:r>
          </w:p>
        </w:tc>
      </w:tr>
      <w:tr w:rsidR="00A50736" w:rsidRPr="00A95383" w:rsidTr="0059362C">
        <w:trPr>
          <w:trHeight w:val="517"/>
        </w:trPr>
        <w:tc>
          <w:tcPr>
            <w:tcW w:w="3768" w:type="dxa"/>
          </w:tcPr>
          <w:p w:rsidR="003D7A2B" w:rsidRPr="00A95383" w:rsidRDefault="003D7A2B" w:rsidP="00A95383">
            <w:pPr>
              <w:tabs>
                <w:tab w:val="left" w:pos="2052"/>
              </w:tabs>
              <w:spacing w:after="120" w:line="360" w:lineRule="auto"/>
              <w:jc w:val="both"/>
              <w:rPr>
                <w:rFonts w:ascii="Arial" w:hAnsi="Arial" w:cs="Arial"/>
                <w:b/>
                <w:sz w:val="24"/>
                <w:szCs w:val="24"/>
              </w:rPr>
            </w:pPr>
            <w:r w:rsidRPr="00A95383">
              <w:rPr>
                <w:rFonts w:ascii="Arial" w:hAnsi="Arial" w:cs="Arial"/>
                <w:b/>
                <w:sz w:val="24"/>
                <w:szCs w:val="24"/>
              </w:rPr>
              <w:t>Total</w:t>
            </w:r>
          </w:p>
        </w:tc>
        <w:tc>
          <w:tcPr>
            <w:tcW w:w="1256" w:type="dxa"/>
          </w:tcPr>
          <w:p w:rsidR="003D7A2B" w:rsidRPr="00A95383" w:rsidRDefault="003D7A2B" w:rsidP="00A95383">
            <w:pPr>
              <w:tabs>
                <w:tab w:val="left" w:pos="2052"/>
              </w:tabs>
              <w:spacing w:after="120" w:line="360" w:lineRule="auto"/>
              <w:jc w:val="both"/>
              <w:rPr>
                <w:rFonts w:ascii="Arial" w:hAnsi="Arial" w:cs="Arial"/>
                <w:sz w:val="24"/>
                <w:szCs w:val="24"/>
              </w:rPr>
            </w:pPr>
            <w:r w:rsidRPr="00A95383">
              <w:rPr>
                <w:rFonts w:ascii="Arial" w:hAnsi="Arial" w:cs="Arial"/>
                <w:sz w:val="24"/>
                <w:szCs w:val="24"/>
              </w:rPr>
              <w:t>:</w:t>
            </w:r>
          </w:p>
        </w:tc>
        <w:tc>
          <w:tcPr>
            <w:tcW w:w="2512" w:type="dxa"/>
          </w:tcPr>
          <w:p w:rsidR="003D7A2B" w:rsidRPr="00A95383" w:rsidRDefault="003D7A2B" w:rsidP="0059362C">
            <w:pPr>
              <w:tabs>
                <w:tab w:val="left" w:pos="2052"/>
              </w:tabs>
              <w:spacing w:after="120" w:line="360" w:lineRule="auto"/>
              <w:jc w:val="both"/>
              <w:rPr>
                <w:rFonts w:ascii="Arial" w:hAnsi="Arial" w:cs="Arial"/>
                <w:sz w:val="24"/>
                <w:szCs w:val="24"/>
              </w:rPr>
            </w:pPr>
            <w:r w:rsidRPr="00A95383">
              <w:rPr>
                <w:rFonts w:ascii="Arial" w:hAnsi="Arial" w:cs="Arial"/>
                <w:sz w:val="24"/>
                <w:szCs w:val="24"/>
              </w:rPr>
              <w:t>100 points</w:t>
            </w:r>
          </w:p>
        </w:tc>
      </w:tr>
    </w:tbl>
    <w:p w:rsidR="0059362C" w:rsidRDefault="0059362C" w:rsidP="00A95383">
      <w:pPr>
        <w:pStyle w:val="ListParagraph"/>
        <w:spacing w:line="360" w:lineRule="auto"/>
        <w:ind w:left="360"/>
        <w:rPr>
          <w:rFonts w:ascii="Arial" w:hAnsi="Arial" w:cs="Arial"/>
          <w:lang w:val="en-ZA"/>
        </w:rPr>
      </w:pPr>
    </w:p>
    <w:p w:rsidR="00FC4190" w:rsidRPr="00A95383" w:rsidRDefault="00FC4190" w:rsidP="00416460">
      <w:pPr>
        <w:pStyle w:val="ListParagraph"/>
        <w:spacing w:line="360" w:lineRule="auto"/>
        <w:ind w:left="142"/>
        <w:rPr>
          <w:rFonts w:ascii="Arial" w:hAnsi="Arial" w:cs="Arial"/>
          <w:lang w:val="en-ZA"/>
        </w:rPr>
      </w:pPr>
      <w:r w:rsidRPr="00A95383">
        <w:rPr>
          <w:rFonts w:ascii="Arial" w:hAnsi="Arial" w:cs="Arial"/>
          <w:lang w:val="en-ZA"/>
        </w:rPr>
        <w:t>The evaluation is based on price</w:t>
      </w:r>
      <w:r w:rsidR="00747602" w:rsidRPr="00A95383">
        <w:rPr>
          <w:rFonts w:ascii="Arial" w:hAnsi="Arial" w:cs="Arial"/>
          <w:lang w:val="en-ZA"/>
        </w:rPr>
        <w:t xml:space="preserve"> (80 Points)</w:t>
      </w:r>
      <w:r w:rsidRPr="00A95383">
        <w:rPr>
          <w:rFonts w:ascii="Arial" w:hAnsi="Arial" w:cs="Arial"/>
          <w:lang w:val="en-ZA"/>
        </w:rPr>
        <w:t xml:space="preserve"> </w:t>
      </w:r>
      <w:r w:rsidR="00747602" w:rsidRPr="00A95383">
        <w:rPr>
          <w:rFonts w:ascii="Arial" w:hAnsi="Arial" w:cs="Arial"/>
          <w:lang w:val="en-ZA"/>
        </w:rPr>
        <w:t>and BBBEE (20 Points) preferential point system, and you are required to indicate if the price (s) will be firm</w:t>
      </w:r>
      <w:r w:rsidRPr="00A95383">
        <w:rPr>
          <w:rFonts w:ascii="Arial" w:hAnsi="Arial" w:cs="Arial"/>
          <w:lang w:val="en-ZA"/>
        </w:rPr>
        <w:t xml:space="preserve"> for the duration of the contract</w:t>
      </w:r>
      <w:r w:rsidR="00747602" w:rsidRPr="00A95383">
        <w:rPr>
          <w:rFonts w:ascii="Arial" w:hAnsi="Arial" w:cs="Arial"/>
          <w:lang w:val="en-ZA"/>
        </w:rPr>
        <w:t>.</w:t>
      </w:r>
    </w:p>
    <w:p w:rsidR="00F01AC6" w:rsidRDefault="00F01AC6" w:rsidP="0059362C">
      <w:pPr>
        <w:pStyle w:val="ListParagraph"/>
        <w:spacing w:line="360" w:lineRule="auto"/>
        <w:ind w:left="0"/>
        <w:rPr>
          <w:rFonts w:ascii="Arial" w:hAnsi="Arial" w:cs="Arial"/>
          <w:lang w:val="en-ZA"/>
        </w:rPr>
      </w:pPr>
    </w:p>
    <w:p w:rsidR="002B01ED" w:rsidRPr="00A95383" w:rsidRDefault="002B01ED" w:rsidP="0059362C">
      <w:pPr>
        <w:pStyle w:val="ListParagraph"/>
        <w:spacing w:line="360" w:lineRule="auto"/>
        <w:ind w:left="0"/>
        <w:rPr>
          <w:rFonts w:ascii="Arial" w:hAnsi="Arial" w:cs="Arial"/>
          <w:lang w:val="en-ZA"/>
        </w:rPr>
      </w:pPr>
    </w:p>
    <w:p w:rsidR="00FC4190" w:rsidRPr="00A95383" w:rsidRDefault="00747602" w:rsidP="00A95383">
      <w:pPr>
        <w:pStyle w:val="Heading1"/>
        <w:spacing w:line="360" w:lineRule="auto"/>
        <w:rPr>
          <w:rFonts w:ascii="Arial" w:hAnsi="Arial" w:cs="Arial"/>
          <w:color w:val="auto"/>
          <w:sz w:val="24"/>
          <w:szCs w:val="24"/>
        </w:rPr>
      </w:pPr>
      <w:r w:rsidRPr="00A95383">
        <w:rPr>
          <w:rFonts w:ascii="Arial" w:hAnsi="Arial" w:cs="Arial"/>
          <w:color w:val="auto"/>
          <w:sz w:val="24"/>
          <w:szCs w:val="24"/>
        </w:rPr>
        <w:t xml:space="preserve">12. </w:t>
      </w:r>
      <w:r w:rsidR="00FC4190" w:rsidRPr="00A95383">
        <w:rPr>
          <w:rFonts w:ascii="Arial" w:hAnsi="Arial" w:cs="Arial"/>
          <w:color w:val="auto"/>
          <w:sz w:val="24"/>
          <w:szCs w:val="24"/>
        </w:rPr>
        <w:t>C</w:t>
      </w:r>
      <w:r w:rsidRPr="00A95383">
        <w:rPr>
          <w:rFonts w:ascii="Arial" w:hAnsi="Arial" w:cs="Arial"/>
          <w:color w:val="auto"/>
          <w:sz w:val="24"/>
          <w:szCs w:val="24"/>
        </w:rPr>
        <w:t>ONTACT DETAILS FOR</w:t>
      </w:r>
      <w:r w:rsidR="00FC4190" w:rsidRPr="00A95383">
        <w:rPr>
          <w:rFonts w:ascii="Arial" w:hAnsi="Arial" w:cs="Arial"/>
          <w:color w:val="auto"/>
          <w:sz w:val="24"/>
          <w:szCs w:val="24"/>
        </w:rPr>
        <w:t xml:space="preserve"> SCM </w:t>
      </w:r>
      <w:r w:rsidRPr="00A95383">
        <w:rPr>
          <w:rFonts w:ascii="Arial" w:hAnsi="Arial" w:cs="Arial"/>
          <w:color w:val="auto"/>
          <w:sz w:val="24"/>
          <w:szCs w:val="24"/>
        </w:rPr>
        <w:t>RELATED QUERIES</w:t>
      </w:r>
    </w:p>
    <w:p w:rsidR="00FC4190" w:rsidRPr="00A95383" w:rsidRDefault="00FC4190" w:rsidP="00A95383">
      <w:pPr>
        <w:spacing w:line="360" w:lineRule="auto"/>
        <w:rPr>
          <w:rFonts w:ascii="Arial" w:hAnsi="Arial" w:cs="Arial"/>
        </w:rPr>
      </w:pPr>
    </w:p>
    <w:p w:rsidR="00FC4190" w:rsidRPr="00A95383" w:rsidRDefault="00FC4190" w:rsidP="00416460">
      <w:pPr>
        <w:spacing w:line="360" w:lineRule="auto"/>
        <w:ind w:left="426"/>
        <w:rPr>
          <w:rFonts w:ascii="Arial" w:hAnsi="Arial" w:cs="Arial"/>
        </w:rPr>
      </w:pPr>
      <w:r w:rsidRPr="00A95383">
        <w:rPr>
          <w:rFonts w:ascii="Arial" w:hAnsi="Arial" w:cs="Arial"/>
        </w:rPr>
        <w:t xml:space="preserve">Mr. </w:t>
      </w:r>
      <w:r w:rsidR="00EC6269" w:rsidRPr="00A95383">
        <w:rPr>
          <w:rFonts w:ascii="Arial" w:hAnsi="Arial" w:cs="Arial"/>
        </w:rPr>
        <w:t>Otto Mabugana</w:t>
      </w:r>
      <w:r w:rsidRPr="00A95383">
        <w:rPr>
          <w:rFonts w:ascii="Arial" w:hAnsi="Arial" w:cs="Arial"/>
        </w:rPr>
        <w:t xml:space="preserve">   email: </w:t>
      </w:r>
      <w:hyperlink r:id="rId9" w:history="1">
        <w:r w:rsidR="00EC6269" w:rsidRPr="00A95383">
          <w:rPr>
            <w:rStyle w:val="Hyperlink"/>
            <w:rFonts w:ascii="Arial" w:hAnsi="Arial" w:cs="Arial"/>
            <w:color w:val="auto"/>
          </w:rPr>
          <w:t>otto@ecsa.co.za</w:t>
        </w:r>
      </w:hyperlink>
      <w:r w:rsidRPr="00A95383">
        <w:rPr>
          <w:rFonts w:ascii="Arial" w:hAnsi="Arial" w:cs="Arial"/>
        </w:rPr>
        <w:t>, 011 607 95</w:t>
      </w:r>
      <w:r w:rsidR="00EC6269" w:rsidRPr="00A95383">
        <w:rPr>
          <w:rFonts w:ascii="Arial" w:hAnsi="Arial" w:cs="Arial"/>
        </w:rPr>
        <w:t>05</w:t>
      </w:r>
    </w:p>
    <w:p w:rsidR="00FC4190" w:rsidRPr="00A95383" w:rsidRDefault="00FC4190" w:rsidP="00416460">
      <w:pPr>
        <w:spacing w:line="360" w:lineRule="auto"/>
        <w:ind w:left="426"/>
        <w:rPr>
          <w:rFonts w:ascii="Arial" w:hAnsi="Arial" w:cs="Arial"/>
        </w:rPr>
      </w:pPr>
      <w:r w:rsidRPr="00A95383">
        <w:rPr>
          <w:rFonts w:ascii="Arial" w:hAnsi="Arial" w:cs="Arial"/>
        </w:rPr>
        <w:t>1st Floor Waterview Corner Building</w:t>
      </w:r>
    </w:p>
    <w:p w:rsidR="00FC4190" w:rsidRPr="00A95383" w:rsidRDefault="00FC4190" w:rsidP="00416460">
      <w:pPr>
        <w:spacing w:line="360" w:lineRule="auto"/>
        <w:ind w:left="426"/>
        <w:rPr>
          <w:rFonts w:ascii="Arial" w:hAnsi="Arial" w:cs="Arial"/>
        </w:rPr>
      </w:pPr>
      <w:r w:rsidRPr="00A95383">
        <w:rPr>
          <w:rFonts w:ascii="Arial" w:hAnsi="Arial" w:cs="Arial"/>
        </w:rPr>
        <w:t>2 Ernest Oppenheimer Avenue</w:t>
      </w:r>
    </w:p>
    <w:p w:rsidR="00FC4190" w:rsidRPr="00A95383" w:rsidRDefault="00FC4190" w:rsidP="00416460">
      <w:pPr>
        <w:spacing w:line="360" w:lineRule="auto"/>
        <w:ind w:left="426"/>
        <w:rPr>
          <w:rFonts w:ascii="Arial" w:hAnsi="Arial" w:cs="Arial"/>
        </w:rPr>
      </w:pPr>
      <w:r w:rsidRPr="00A95383">
        <w:rPr>
          <w:rFonts w:ascii="Arial" w:hAnsi="Arial" w:cs="Arial"/>
        </w:rPr>
        <w:t>Bruma Lake office Park</w:t>
      </w:r>
    </w:p>
    <w:p w:rsidR="00FC4190" w:rsidRPr="00A95383" w:rsidRDefault="00FC4190" w:rsidP="00416460">
      <w:pPr>
        <w:spacing w:line="360" w:lineRule="auto"/>
        <w:ind w:left="426"/>
        <w:rPr>
          <w:rFonts w:ascii="Arial" w:hAnsi="Arial" w:cs="Arial"/>
        </w:rPr>
      </w:pPr>
      <w:r w:rsidRPr="00A95383">
        <w:rPr>
          <w:rFonts w:ascii="Arial" w:hAnsi="Arial" w:cs="Arial"/>
        </w:rPr>
        <w:t>Johannesburg</w:t>
      </w:r>
    </w:p>
    <w:p w:rsidR="00FC4190" w:rsidRPr="00A95383" w:rsidRDefault="00747602" w:rsidP="00A95383">
      <w:pPr>
        <w:pStyle w:val="Heading1"/>
        <w:spacing w:line="360" w:lineRule="auto"/>
        <w:rPr>
          <w:rFonts w:ascii="Arial" w:hAnsi="Arial" w:cs="Arial"/>
          <w:color w:val="auto"/>
          <w:sz w:val="24"/>
          <w:szCs w:val="24"/>
        </w:rPr>
      </w:pPr>
      <w:r w:rsidRPr="00A95383">
        <w:rPr>
          <w:rFonts w:ascii="Arial" w:hAnsi="Arial" w:cs="Arial"/>
          <w:color w:val="auto"/>
          <w:sz w:val="24"/>
          <w:szCs w:val="24"/>
        </w:rPr>
        <w:t>13</w:t>
      </w:r>
      <w:r w:rsidR="006A1E8C" w:rsidRPr="00A95383">
        <w:rPr>
          <w:rFonts w:ascii="Arial" w:hAnsi="Arial" w:cs="Arial"/>
          <w:color w:val="auto"/>
          <w:sz w:val="24"/>
          <w:szCs w:val="24"/>
        </w:rPr>
        <w:t>. TECHNICAL</w:t>
      </w:r>
      <w:r w:rsidR="00FC4190" w:rsidRPr="00A95383">
        <w:rPr>
          <w:rFonts w:ascii="Arial" w:hAnsi="Arial" w:cs="Arial"/>
          <w:color w:val="auto"/>
          <w:sz w:val="24"/>
          <w:szCs w:val="24"/>
        </w:rPr>
        <w:t xml:space="preserve"> ENQUIRIES</w:t>
      </w:r>
    </w:p>
    <w:p w:rsidR="00FC4190" w:rsidRPr="00A95383" w:rsidRDefault="00FC4190" w:rsidP="00A95383">
      <w:pPr>
        <w:spacing w:line="360" w:lineRule="auto"/>
        <w:rPr>
          <w:rFonts w:ascii="Arial" w:eastAsia="Calibri" w:hAnsi="Arial" w:cs="Arial"/>
        </w:rPr>
      </w:pPr>
    </w:p>
    <w:p w:rsidR="00982246" w:rsidRPr="0059362C" w:rsidRDefault="00FC4190" w:rsidP="00416460">
      <w:pPr>
        <w:spacing w:line="360" w:lineRule="auto"/>
        <w:ind w:left="426"/>
        <w:rPr>
          <w:rFonts w:ascii="Arial" w:eastAsia="Calibri" w:hAnsi="Arial" w:cs="Arial"/>
        </w:rPr>
      </w:pPr>
      <w:r w:rsidRPr="00A95383">
        <w:rPr>
          <w:rFonts w:ascii="Arial" w:eastAsia="Calibri" w:hAnsi="Arial" w:cs="Arial"/>
        </w:rPr>
        <w:t>Enquiries relating to this proposal should be directed to M</w:t>
      </w:r>
      <w:r w:rsidR="00EC6269" w:rsidRPr="00A95383">
        <w:rPr>
          <w:rFonts w:ascii="Arial" w:eastAsia="Calibri" w:hAnsi="Arial" w:cs="Arial"/>
        </w:rPr>
        <w:t>s</w:t>
      </w:r>
      <w:r w:rsidRPr="00A95383">
        <w:rPr>
          <w:rFonts w:ascii="Arial" w:eastAsia="Calibri" w:hAnsi="Arial" w:cs="Arial"/>
        </w:rPr>
        <w:t xml:space="preserve"> </w:t>
      </w:r>
      <w:r w:rsidR="00EC6269" w:rsidRPr="00A95383">
        <w:rPr>
          <w:rFonts w:ascii="Arial" w:eastAsia="Calibri" w:hAnsi="Arial" w:cs="Arial"/>
        </w:rPr>
        <w:t>Millicent Kabwe</w:t>
      </w:r>
      <w:r w:rsidR="0059362C">
        <w:rPr>
          <w:rFonts w:ascii="Arial" w:eastAsia="Calibri" w:hAnsi="Arial" w:cs="Arial"/>
        </w:rPr>
        <w:t xml:space="preserve"> on </w:t>
      </w:r>
      <w:hyperlink r:id="rId10" w:history="1">
        <w:r w:rsidR="0059362C" w:rsidRPr="00F62FB0">
          <w:rPr>
            <w:rStyle w:val="Hyperlink"/>
            <w:rFonts w:ascii="Arial" w:eastAsia="Calibri" w:hAnsi="Arial" w:cs="Arial"/>
          </w:rPr>
          <w:t>millicentk</w:t>
        </w:r>
        <w:r w:rsidR="0059362C" w:rsidRPr="00F62FB0">
          <w:rPr>
            <w:rStyle w:val="Hyperlink"/>
            <w:rFonts w:ascii="Arial" w:hAnsi="Arial" w:cs="Arial"/>
          </w:rPr>
          <w:t>@ecsa.co.za</w:t>
        </w:r>
      </w:hyperlink>
      <w:r w:rsidR="0059362C">
        <w:rPr>
          <w:rFonts w:ascii="Arial" w:hAnsi="Arial" w:cs="Arial"/>
        </w:rPr>
        <w:t xml:space="preserve"> </w:t>
      </w:r>
      <w:r w:rsidRPr="00A95383">
        <w:rPr>
          <w:rFonts w:ascii="Arial" w:eastAsia="Calibri" w:hAnsi="Arial" w:cs="Arial"/>
        </w:rPr>
        <w:t>or on 011 607 95</w:t>
      </w:r>
      <w:r w:rsidR="00EC6269" w:rsidRPr="00A95383">
        <w:rPr>
          <w:rFonts w:ascii="Arial" w:eastAsia="Calibri" w:hAnsi="Arial" w:cs="Arial"/>
        </w:rPr>
        <w:t>42</w:t>
      </w:r>
    </w:p>
    <w:sectPr w:rsidR="00982246" w:rsidRPr="0059362C" w:rsidSect="00AD1B6E">
      <w:pgSz w:w="11906" w:h="16838"/>
      <w:pgMar w:top="673"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64" w:rsidRDefault="00BB3A64" w:rsidP="00AD1B6E">
      <w:pPr>
        <w:spacing w:after="0" w:line="240" w:lineRule="auto"/>
      </w:pPr>
      <w:r>
        <w:separator/>
      </w:r>
    </w:p>
  </w:endnote>
  <w:endnote w:type="continuationSeparator" w:id="0">
    <w:p w:rsidR="00BB3A64" w:rsidRDefault="00BB3A64" w:rsidP="00AD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64" w:rsidRDefault="00BB3A64" w:rsidP="00AD1B6E">
      <w:pPr>
        <w:spacing w:after="0" w:line="240" w:lineRule="auto"/>
      </w:pPr>
      <w:r>
        <w:separator/>
      </w:r>
    </w:p>
  </w:footnote>
  <w:footnote w:type="continuationSeparator" w:id="0">
    <w:p w:rsidR="00BB3A64" w:rsidRDefault="00BB3A64" w:rsidP="00AD1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C3C"/>
    <w:multiLevelType w:val="hybridMultilevel"/>
    <w:tmpl w:val="9D0AF03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33B5"/>
    <w:multiLevelType w:val="hybridMultilevel"/>
    <w:tmpl w:val="BEC88DC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D53F7"/>
    <w:multiLevelType w:val="multilevel"/>
    <w:tmpl w:val="DAD80C4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857D0"/>
    <w:multiLevelType w:val="hybridMultilevel"/>
    <w:tmpl w:val="E0BC2E3C"/>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55CAE"/>
    <w:multiLevelType w:val="multilevel"/>
    <w:tmpl w:val="637E6B90"/>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E35DA"/>
    <w:multiLevelType w:val="hybridMultilevel"/>
    <w:tmpl w:val="5982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02056"/>
    <w:multiLevelType w:val="hybridMultilevel"/>
    <w:tmpl w:val="16ECB86C"/>
    <w:lvl w:ilvl="0" w:tplc="A40E42B8">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741AB"/>
    <w:multiLevelType w:val="hybridMultilevel"/>
    <w:tmpl w:val="9B707FA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CA2E1F"/>
    <w:multiLevelType w:val="hybridMultilevel"/>
    <w:tmpl w:val="2E443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BC332F"/>
    <w:multiLevelType w:val="hybridMultilevel"/>
    <w:tmpl w:val="8FF632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AEC5FE1"/>
    <w:multiLevelType w:val="hybridMultilevel"/>
    <w:tmpl w:val="31FE2B9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5C38CD"/>
    <w:multiLevelType w:val="hybridMultilevel"/>
    <w:tmpl w:val="DA3AA66A"/>
    <w:lvl w:ilvl="0" w:tplc="5D88A65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5B5879"/>
    <w:multiLevelType w:val="hybridMultilevel"/>
    <w:tmpl w:val="A81E3A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7A29524D"/>
    <w:multiLevelType w:val="multilevel"/>
    <w:tmpl w:val="8CE23828"/>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CD54F32"/>
    <w:multiLevelType w:val="hybridMultilevel"/>
    <w:tmpl w:val="D082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281BA4"/>
    <w:multiLevelType w:val="hybridMultilevel"/>
    <w:tmpl w:val="4C1A0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EED0D80"/>
    <w:multiLevelType w:val="multilevel"/>
    <w:tmpl w:val="57667886"/>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15"/>
  </w:num>
  <w:num w:numId="4">
    <w:abstractNumId w:val="9"/>
  </w:num>
  <w:num w:numId="5">
    <w:abstractNumId w:val="14"/>
  </w:num>
  <w:num w:numId="6">
    <w:abstractNumId w:val="8"/>
  </w:num>
  <w:num w:numId="7">
    <w:abstractNumId w:val="16"/>
  </w:num>
  <w:num w:numId="8">
    <w:abstractNumId w:val="3"/>
  </w:num>
  <w:num w:numId="9">
    <w:abstractNumId w:val="2"/>
  </w:num>
  <w:num w:numId="10">
    <w:abstractNumId w:val="10"/>
  </w:num>
  <w:num w:numId="11">
    <w:abstractNumId w:val="0"/>
  </w:num>
  <w:num w:numId="12">
    <w:abstractNumId w:val="1"/>
  </w:num>
  <w:num w:numId="13">
    <w:abstractNumId w:val="11"/>
  </w:num>
  <w:num w:numId="14">
    <w:abstractNumId w:val="7"/>
  </w:num>
  <w:num w:numId="15">
    <w:abstractNumId w:val="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A4"/>
    <w:rsid w:val="00007A29"/>
    <w:rsid w:val="00015017"/>
    <w:rsid w:val="00033C86"/>
    <w:rsid w:val="0004457C"/>
    <w:rsid w:val="00044A15"/>
    <w:rsid w:val="0006080A"/>
    <w:rsid w:val="00086913"/>
    <w:rsid w:val="000908E2"/>
    <w:rsid w:val="000A6512"/>
    <w:rsid w:val="000B1412"/>
    <w:rsid w:val="000B6149"/>
    <w:rsid w:val="000C2078"/>
    <w:rsid w:val="000C6916"/>
    <w:rsid w:val="0012778A"/>
    <w:rsid w:val="001345EC"/>
    <w:rsid w:val="00134BE1"/>
    <w:rsid w:val="0017188F"/>
    <w:rsid w:val="00174B10"/>
    <w:rsid w:val="00180EBC"/>
    <w:rsid w:val="00191EC2"/>
    <w:rsid w:val="001C046A"/>
    <w:rsid w:val="001C2EAC"/>
    <w:rsid w:val="001C5765"/>
    <w:rsid w:val="001E4342"/>
    <w:rsid w:val="001E7F34"/>
    <w:rsid w:val="002449A7"/>
    <w:rsid w:val="002524A0"/>
    <w:rsid w:val="002755D0"/>
    <w:rsid w:val="002A7AC0"/>
    <w:rsid w:val="002B01ED"/>
    <w:rsid w:val="002B1366"/>
    <w:rsid w:val="002B4B5A"/>
    <w:rsid w:val="002C5AC8"/>
    <w:rsid w:val="002F3319"/>
    <w:rsid w:val="0030076E"/>
    <w:rsid w:val="00304C2E"/>
    <w:rsid w:val="00307FC8"/>
    <w:rsid w:val="00322A50"/>
    <w:rsid w:val="00351C37"/>
    <w:rsid w:val="003701A5"/>
    <w:rsid w:val="00372A4D"/>
    <w:rsid w:val="00386D62"/>
    <w:rsid w:val="003922E7"/>
    <w:rsid w:val="003B3232"/>
    <w:rsid w:val="003C5583"/>
    <w:rsid w:val="003D7A2B"/>
    <w:rsid w:val="003F41F1"/>
    <w:rsid w:val="00416460"/>
    <w:rsid w:val="00420838"/>
    <w:rsid w:val="00434158"/>
    <w:rsid w:val="0045216E"/>
    <w:rsid w:val="004556FE"/>
    <w:rsid w:val="0045665E"/>
    <w:rsid w:val="004568DD"/>
    <w:rsid w:val="0046056A"/>
    <w:rsid w:val="00470ED7"/>
    <w:rsid w:val="0047363D"/>
    <w:rsid w:val="004A0A38"/>
    <w:rsid w:val="004A63A7"/>
    <w:rsid w:val="004B73BF"/>
    <w:rsid w:val="004B7862"/>
    <w:rsid w:val="00523EAB"/>
    <w:rsid w:val="005312CE"/>
    <w:rsid w:val="0059362C"/>
    <w:rsid w:val="00595F47"/>
    <w:rsid w:val="005C2A65"/>
    <w:rsid w:val="005C53EF"/>
    <w:rsid w:val="005E21B6"/>
    <w:rsid w:val="005F7148"/>
    <w:rsid w:val="00631E37"/>
    <w:rsid w:val="00661476"/>
    <w:rsid w:val="0067340B"/>
    <w:rsid w:val="00686C77"/>
    <w:rsid w:val="006A1E8C"/>
    <w:rsid w:val="006B3240"/>
    <w:rsid w:val="006E0102"/>
    <w:rsid w:val="006F3874"/>
    <w:rsid w:val="007004D0"/>
    <w:rsid w:val="007039CB"/>
    <w:rsid w:val="0072792E"/>
    <w:rsid w:val="00747602"/>
    <w:rsid w:val="00755B9B"/>
    <w:rsid w:val="0077515A"/>
    <w:rsid w:val="0077641A"/>
    <w:rsid w:val="00783704"/>
    <w:rsid w:val="007927C8"/>
    <w:rsid w:val="00794BF2"/>
    <w:rsid w:val="0079619D"/>
    <w:rsid w:val="007A4BBE"/>
    <w:rsid w:val="007D5FE3"/>
    <w:rsid w:val="00824AFB"/>
    <w:rsid w:val="00834D93"/>
    <w:rsid w:val="008518ED"/>
    <w:rsid w:val="00862151"/>
    <w:rsid w:val="00872F0D"/>
    <w:rsid w:val="008C0CE0"/>
    <w:rsid w:val="008E49E2"/>
    <w:rsid w:val="009368B8"/>
    <w:rsid w:val="00961751"/>
    <w:rsid w:val="00970A53"/>
    <w:rsid w:val="00975429"/>
    <w:rsid w:val="00982246"/>
    <w:rsid w:val="009A4219"/>
    <w:rsid w:val="009C58F2"/>
    <w:rsid w:val="009E6C94"/>
    <w:rsid w:val="00A3240E"/>
    <w:rsid w:val="00A33B99"/>
    <w:rsid w:val="00A50736"/>
    <w:rsid w:val="00A508A4"/>
    <w:rsid w:val="00A70A16"/>
    <w:rsid w:val="00A72DC2"/>
    <w:rsid w:val="00A80426"/>
    <w:rsid w:val="00A826F3"/>
    <w:rsid w:val="00A87AA4"/>
    <w:rsid w:val="00A87D1D"/>
    <w:rsid w:val="00A95383"/>
    <w:rsid w:val="00AA4C64"/>
    <w:rsid w:val="00AB5A5F"/>
    <w:rsid w:val="00AD1B6E"/>
    <w:rsid w:val="00B05F4B"/>
    <w:rsid w:val="00B067E3"/>
    <w:rsid w:val="00B33BE5"/>
    <w:rsid w:val="00B6076F"/>
    <w:rsid w:val="00B66DA8"/>
    <w:rsid w:val="00BB3A64"/>
    <w:rsid w:val="00BF3620"/>
    <w:rsid w:val="00C44B77"/>
    <w:rsid w:val="00C70109"/>
    <w:rsid w:val="00C750A8"/>
    <w:rsid w:val="00C93AC9"/>
    <w:rsid w:val="00CC38E1"/>
    <w:rsid w:val="00CD6E72"/>
    <w:rsid w:val="00D038FF"/>
    <w:rsid w:val="00D10822"/>
    <w:rsid w:val="00D74064"/>
    <w:rsid w:val="00D84D29"/>
    <w:rsid w:val="00DA2C79"/>
    <w:rsid w:val="00DC09BB"/>
    <w:rsid w:val="00DC4999"/>
    <w:rsid w:val="00DD3659"/>
    <w:rsid w:val="00DD788C"/>
    <w:rsid w:val="00DE7E44"/>
    <w:rsid w:val="00E008C5"/>
    <w:rsid w:val="00E30EB3"/>
    <w:rsid w:val="00E35EBD"/>
    <w:rsid w:val="00E71219"/>
    <w:rsid w:val="00EB2000"/>
    <w:rsid w:val="00EB276E"/>
    <w:rsid w:val="00EC372A"/>
    <w:rsid w:val="00EC6269"/>
    <w:rsid w:val="00EC70F1"/>
    <w:rsid w:val="00EE4698"/>
    <w:rsid w:val="00F01AC6"/>
    <w:rsid w:val="00F042A4"/>
    <w:rsid w:val="00F04420"/>
    <w:rsid w:val="00F05836"/>
    <w:rsid w:val="00F13A1E"/>
    <w:rsid w:val="00F25609"/>
    <w:rsid w:val="00F358DE"/>
    <w:rsid w:val="00F428B7"/>
    <w:rsid w:val="00F520D1"/>
    <w:rsid w:val="00FC4190"/>
    <w:rsid w:val="00FD6C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2CDBF"/>
  <w15:docId w15:val="{91E6E79D-AFE1-45B2-B479-05420FCC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3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C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B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6E"/>
    <w:rPr>
      <w:rFonts w:ascii="Tahoma" w:hAnsi="Tahoma" w:cs="Tahoma"/>
      <w:sz w:val="16"/>
      <w:szCs w:val="16"/>
    </w:rPr>
  </w:style>
  <w:style w:type="paragraph" w:styleId="Header">
    <w:name w:val="header"/>
    <w:basedOn w:val="Normal"/>
    <w:link w:val="HeaderChar"/>
    <w:uiPriority w:val="99"/>
    <w:unhideWhenUsed/>
    <w:rsid w:val="00AD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B6E"/>
  </w:style>
  <w:style w:type="paragraph" w:styleId="Footer">
    <w:name w:val="footer"/>
    <w:basedOn w:val="Normal"/>
    <w:link w:val="FooterChar"/>
    <w:uiPriority w:val="99"/>
    <w:unhideWhenUsed/>
    <w:rsid w:val="00AD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B6E"/>
  </w:style>
  <w:style w:type="paragraph" w:styleId="BodyTextIndent">
    <w:name w:val="Body Text Indent"/>
    <w:basedOn w:val="Normal"/>
    <w:link w:val="BodyTextIndentChar"/>
    <w:rsid w:val="00961751"/>
    <w:pPr>
      <w:spacing w:after="0" w:line="360" w:lineRule="auto"/>
      <w:ind w:left="1332" w:hanging="612"/>
      <w:jc w:val="both"/>
    </w:pPr>
    <w:rPr>
      <w:rFonts w:ascii="Arial" w:eastAsia="Times New Roman" w:hAnsi="Arial" w:cs="Courier New"/>
      <w:sz w:val="20"/>
      <w:szCs w:val="20"/>
      <w:lang w:val="en-GB"/>
    </w:rPr>
  </w:style>
  <w:style w:type="character" w:customStyle="1" w:styleId="BodyTextIndentChar">
    <w:name w:val="Body Text Indent Char"/>
    <w:basedOn w:val="DefaultParagraphFont"/>
    <w:link w:val="BodyTextIndent"/>
    <w:rsid w:val="00961751"/>
    <w:rPr>
      <w:rFonts w:ascii="Arial" w:eastAsia="Times New Roman" w:hAnsi="Arial" w:cs="Courier New"/>
      <w:sz w:val="20"/>
      <w:szCs w:val="20"/>
      <w:lang w:val="en-GB"/>
    </w:rPr>
  </w:style>
  <w:style w:type="paragraph" w:styleId="ListParagraph">
    <w:name w:val="List Paragraph"/>
    <w:basedOn w:val="Normal"/>
    <w:uiPriority w:val="34"/>
    <w:qFormat/>
    <w:rsid w:val="00961751"/>
    <w:pPr>
      <w:ind w:left="720"/>
      <w:contextualSpacing/>
    </w:pPr>
    <w:rPr>
      <w:rFonts w:eastAsiaTheme="minorEastAsia"/>
      <w:lang w:val="en-US"/>
    </w:rPr>
  </w:style>
  <w:style w:type="character" w:styleId="Hyperlink">
    <w:name w:val="Hyperlink"/>
    <w:basedOn w:val="DefaultParagraphFont"/>
    <w:uiPriority w:val="99"/>
    <w:unhideWhenUsed/>
    <w:rsid w:val="00B05F4B"/>
    <w:rPr>
      <w:color w:val="0000FF" w:themeColor="hyperlink"/>
      <w:u w:val="single"/>
    </w:rPr>
  </w:style>
  <w:style w:type="character" w:customStyle="1" w:styleId="Heading2Char">
    <w:name w:val="Heading 2 Char"/>
    <w:basedOn w:val="DefaultParagraphFont"/>
    <w:link w:val="Heading2"/>
    <w:uiPriority w:val="9"/>
    <w:rsid w:val="008C0CE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C0CE0"/>
    <w:rPr>
      <w:sz w:val="16"/>
      <w:szCs w:val="16"/>
    </w:rPr>
  </w:style>
  <w:style w:type="paragraph" w:styleId="CommentText">
    <w:name w:val="annotation text"/>
    <w:basedOn w:val="Normal"/>
    <w:link w:val="CommentTextChar"/>
    <w:uiPriority w:val="99"/>
    <w:semiHidden/>
    <w:unhideWhenUsed/>
    <w:rsid w:val="008C0CE0"/>
    <w:pPr>
      <w:spacing w:line="240" w:lineRule="auto"/>
    </w:pPr>
    <w:rPr>
      <w:sz w:val="20"/>
      <w:szCs w:val="20"/>
    </w:rPr>
  </w:style>
  <w:style w:type="character" w:customStyle="1" w:styleId="CommentTextChar">
    <w:name w:val="Comment Text Char"/>
    <w:basedOn w:val="DefaultParagraphFont"/>
    <w:link w:val="CommentText"/>
    <w:uiPriority w:val="99"/>
    <w:semiHidden/>
    <w:rsid w:val="008C0CE0"/>
    <w:rPr>
      <w:sz w:val="20"/>
      <w:szCs w:val="20"/>
    </w:rPr>
  </w:style>
  <w:style w:type="paragraph" w:styleId="CommentSubject">
    <w:name w:val="annotation subject"/>
    <w:basedOn w:val="CommentText"/>
    <w:next w:val="CommentText"/>
    <w:link w:val="CommentSubjectChar"/>
    <w:uiPriority w:val="99"/>
    <w:semiHidden/>
    <w:unhideWhenUsed/>
    <w:rsid w:val="008C0CE0"/>
    <w:rPr>
      <w:b/>
      <w:bCs/>
    </w:rPr>
  </w:style>
  <w:style w:type="character" w:customStyle="1" w:styleId="CommentSubjectChar">
    <w:name w:val="Comment Subject Char"/>
    <w:basedOn w:val="CommentTextChar"/>
    <w:link w:val="CommentSubject"/>
    <w:uiPriority w:val="99"/>
    <w:semiHidden/>
    <w:rsid w:val="008C0CE0"/>
    <w:rPr>
      <w:b/>
      <w:bCs/>
      <w:sz w:val="20"/>
      <w:szCs w:val="20"/>
    </w:rPr>
  </w:style>
  <w:style w:type="table" w:styleId="TableGrid">
    <w:name w:val="Table Grid"/>
    <w:basedOn w:val="TableNormal"/>
    <w:uiPriority w:val="59"/>
    <w:rsid w:val="00727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millicentk@ecsa.co.za" TargetMode="External"/><Relationship Id="rId4" Type="http://schemas.openxmlformats.org/officeDocument/2006/relationships/settings" Target="settings.xml"/><Relationship Id="rId9" Type="http://schemas.openxmlformats.org/officeDocument/2006/relationships/hyperlink" Target="mailto:tlangelani@ecsa.co.z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B6D02-1B1C-492E-8950-D2247823015B}"/>
</file>

<file path=customXml/itemProps2.xml><?xml version="1.0" encoding="utf-8"?>
<ds:datastoreItem xmlns:ds="http://schemas.openxmlformats.org/officeDocument/2006/customXml" ds:itemID="{35F2B666-2FF5-4032-8377-1B07D29E31EB}"/>
</file>

<file path=customXml/itemProps3.xml><?xml version="1.0" encoding="utf-8"?>
<ds:datastoreItem xmlns:ds="http://schemas.openxmlformats.org/officeDocument/2006/customXml" ds:itemID="{3810AFC9-6543-4A05-8E15-6883F239559D}"/>
</file>

<file path=customXml/itemProps4.xml><?xml version="1.0" encoding="utf-8"?>
<ds:datastoreItem xmlns:ds="http://schemas.openxmlformats.org/officeDocument/2006/customXml" ds:itemID="{C11CFDB2-5E6D-4BA3-BC8E-C52F1957A8D3}"/>
</file>

<file path=docProps/app.xml><?xml version="1.0" encoding="utf-8"?>
<Properties xmlns="http://schemas.openxmlformats.org/officeDocument/2006/extended-properties" xmlns:vt="http://schemas.openxmlformats.org/officeDocument/2006/docPropsVTypes">
  <Template>Normal</Template>
  <TotalTime>41</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Thokozile Y. Machimane</dc:creator>
  <cp:lastModifiedBy>Otto Mabugana</cp:lastModifiedBy>
  <cp:revision>8</cp:revision>
  <cp:lastPrinted>2017-04-19T08:53:00Z</cp:lastPrinted>
  <dcterms:created xsi:type="dcterms:W3CDTF">2021-02-17T08:44:00Z</dcterms:created>
  <dcterms:modified xsi:type="dcterms:W3CDTF">2021-02-18T08:31:00Z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